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475E4" w14:textId="77777777" w:rsidR="00FB4344" w:rsidRPr="0055497C" w:rsidRDefault="00FB4344" w:rsidP="008D24B2">
      <w:pPr>
        <w:ind w:right="-62"/>
        <w:rPr>
          <w:spacing w:val="6"/>
        </w:rPr>
      </w:pPr>
      <w:r w:rsidRPr="0055497C">
        <w:rPr>
          <w:rFonts w:cs="Arial"/>
          <w:b/>
          <w:noProof/>
        </w:rPr>
        <w:drawing>
          <wp:anchor distT="0" distB="0" distL="114300" distR="114300" simplePos="0" relativeHeight="251659264" behindDoc="0" locked="0" layoutInCell="1" allowOverlap="1" wp14:anchorId="56FC83B0" wp14:editId="3054D9C5">
            <wp:simplePos x="0" y="0"/>
            <wp:positionH relativeFrom="column">
              <wp:posOffset>2785883</wp:posOffset>
            </wp:positionH>
            <wp:positionV relativeFrom="paragraph">
              <wp:posOffset>-471087</wp:posOffset>
            </wp:positionV>
            <wp:extent cx="754380" cy="91694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14:paraId="12D71B32" w14:textId="77777777" w:rsidR="00FB4344" w:rsidRPr="0055497C" w:rsidRDefault="00FB4344" w:rsidP="00E05A06">
      <w:pPr>
        <w:pStyle w:val="Pieddepage"/>
        <w:rPr>
          <w:spacing w:val="6"/>
        </w:rPr>
      </w:pPr>
    </w:p>
    <w:p w14:paraId="59DEF732" w14:textId="77777777" w:rsidR="002D4C6C" w:rsidRDefault="002D4C6C" w:rsidP="008D24B2">
      <w:pPr>
        <w:pStyle w:val="Pieddepage"/>
        <w:jc w:val="center"/>
        <w:rPr>
          <w:b/>
          <w:spacing w:val="6"/>
        </w:rPr>
      </w:pPr>
      <w:r w:rsidRPr="002D4C6C">
        <w:rPr>
          <w:rFonts w:cstheme="minorHAnsi"/>
          <w:b/>
          <w:spacing w:val="6"/>
        </w:rPr>
        <w:t>É</w:t>
      </w:r>
      <w:r w:rsidR="00FB4344" w:rsidRPr="002D4C6C">
        <w:rPr>
          <w:b/>
          <w:spacing w:val="6"/>
        </w:rPr>
        <w:t>tablissement support du GHT</w:t>
      </w:r>
    </w:p>
    <w:p w14:paraId="613B1445" w14:textId="6DDF9B36" w:rsidR="00FB4344" w:rsidRPr="002D4C6C" w:rsidRDefault="00A27898" w:rsidP="008D24B2">
      <w:pPr>
        <w:pStyle w:val="Pieddepage"/>
        <w:jc w:val="center"/>
        <w:rPr>
          <w:b/>
          <w:spacing w:val="6"/>
        </w:rPr>
      </w:pPr>
      <w:r>
        <w:rPr>
          <w:b/>
          <w:spacing w:val="6"/>
        </w:rPr>
        <w:t>2 rue Henri Le Guilloux - 35033 Rennes cedex 9</w:t>
      </w:r>
      <w:r w:rsidR="00FB4344" w:rsidRPr="002D4C6C">
        <w:rPr>
          <w:b/>
          <w:spacing w:val="6"/>
        </w:rPr>
        <w:t xml:space="preserve">   </w:t>
      </w:r>
    </w:p>
    <w:p w14:paraId="3285835E" w14:textId="5B2C3FCE" w:rsidR="00FB4344" w:rsidRPr="002D4C6C" w:rsidRDefault="00FB4344" w:rsidP="008D24B2">
      <w:pPr>
        <w:pStyle w:val="Pieddepage"/>
        <w:jc w:val="center"/>
        <w:rPr>
          <w:b/>
          <w:w w:val="90"/>
        </w:rPr>
      </w:pPr>
    </w:p>
    <w:p w14:paraId="6C1A73ED" w14:textId="77777777" w:rsidR="000304AF" w:rsidRPr="0055497C" w:rsidRDefault="000304AF" w:rsidP="008D24B2">
      <w:pPr>
        <w:tabs>
          <w:tab w:val="left" w:pos="426"/>
        </w:tabs>
        <w:rPr>
          <w:rFonts w:cs="Arial"/>
          <w:color w:val="FF0000"/>
          <w:w w:val="90"/>
        </w:rPr>
      </w:pPr>
    </w:p>
    <w:p w14:paraId="4DDE3B44" w14:textId="77777777" w:rsidR="000304AF" w:rsidRPr="0055497C" w:rsidRDefault="000304AF" w:rsidP="008D24B2">
      <w:pPr>
        <w:tabs>
          <w:tab w:val="left" w:pos="426"/>
        </w:tabs>
        <w:rPr>
          <w:rFonts w:cs="Arial"/>
          <w:color w:val="FF0000"/>
          <w:w w:val="90"/>
        </w:rPr>
      </w:pPr>
    </w:p>
    <w:p w14:paraId="178EE09A" w14:textId="76E6E1CA" w:rsidR="0055497C" w:rsidRPr="0055497C" w:rsidRDefault="0055497C" w:rsidP="00C61D94">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cs="Arial"/>
          <w:b/>
          <w:noProof/>
          <w:color w:val="000000"/>
          <w:sz w:val="28"/>
        </w:rPr>
      </w:pPr>
      <w:r w:rsidRPr="0055497C">
        <w:rPr>
          <w:rFonts w:cs="Arial"/>
          <w:b/>
          <w:noProof/>
          <w:color w:val="000000"/>
          <w:sz w:val="28"/>
        </w:rPr>
        <w:t xml:space="preserve">CAHIER DES CLAUSES </w:t>
      </w:r>
      <w:r w:rsidR="00641A23">
        <w:rPr>
          <w:rFonts w:cs="Arial"/>
          <w:b/>
          <w:noProof/>
          <w:color w:val="000000"/>
          <w:sz w:val="28"/>
        </w:rPr>
        <w:t>TECHNIQUES</w:t>
      </w:r>
      <w:r w:rsidRPr="0055497C">
        <w:rPr>
          <w:rFonts w:cs="Arial"/>
          <w:b/>
          <w:noProof/>
          <w:color w:val="000000"/>
          <w:sz w:val="28"/>
        </w:rPr>
        <w:t xml:space="preserve"> PARTICULIERES</w:t>
      </w:r>
      <w:r w:rsidR="00C61D94">
        <w:rPr>
          <w:rFonts w:cs="Arial"/>
          <w:b/>
          <w:noProof/>
          <w:color w:val="000000"/>
          <w:sz w:val="28"/>
        </w:rPr>
        <w:t xml:space="preserve"> </w:t>
      </w:r>
      <w:r w:rsidR="00641A23">
        <w:rPr>
          <w:rFonts w:cs="Arial"/>
          <w:b/>
          <w:noProof/>
          <w:color w:val="000000"/>
          <w:sz w:val="28"/>
        </w:rPr>
        <w:t>(CCT</w:t>
      </w:r>
      <w:r w:rsidRPr="0055497C">
        <w:rPr>
          <w:rFonts w:cs="Arial"/>
          <w:b/>
          <w:noProof/>
          <w:color w:val="000000"/>
          <w:sz w:val="28"/>
        </w:rPr>
        <w:t>P)</w:t>
      </w:r>
    </w:p>
    <w:p w14:paraId="5F4B3A9A" w14:textId="60DCD934" w:rsidR="0055497C" w:rsidRPr="0055497C" w:rsidRDefault="009C36ED" w:rsidP="008D24B2">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cs="Arial"/>
          <w:b/>
          <w:noProof/>
          <w:color w:val="000000"/>
          <w:sz w:val="28"/>
        </w:rPr>
      </w:pPr>
      <w:r>
        <w:rPr>
          <w:rFonts w:cs="Arial"/>
          <w:b/>
          <w:noProof/>
          <w:color w:val="000000"/>
          <w:sz w:val="28"/>
        </w:rPr>
        <w:t xml:space="preserve">Lot </w:t>
      </w:r>
      <w:r w:rsidR="007749A8">
        <w:rPr>
          <w:rFonts w:cs="Arial"/>
          <w:b/>
          <w:noProof/>
          <w:color w:val="000000"/>
          <w:sz w:val="28"/>
        </w:rPr>
        <w:t>4</w:t>
      </w:r>
      <w:r w:rsidR="00A27898">
        <w:rPr>
          <w:rFonts w:cs="Arial"/>
          <w:b/>
          <w:noProof/>
          <w:color w:val="000000"/>
          <w:sz w:val="28"/>
        </w:rPr>
        <w:t xml:space="preserve"> - </w:t>
      </w:r>
      <w:r w:rsidR="006C6872">
        <w:rPr>
          <w:rFonts w:cs="Arial"/>
          <w:b/>
          <w:noProof/>
          <w:color w:val="000000"/>
          <w:sz w:val="28"/>
        </w:rPr>
        <w:t>Plomberie et chauffage</w:t>
      </w:r>
    </w:p>
    <w:p w14:paraId="64140ACC" w14:textId="77777777" w:rsidR="0055497C" w:rsidRPr="0055497C" w:rsidRDefault="0055497C" w:rsidP="008D24B2">
      <w:pPr>
        <w:tabs>
          <w:tab w:val="left" w:pos="426"/>
        </w:tabs>
        <w:rPr>
          <w:rFonts w:cs="Arial"/>
          <w:w w:val="90"/>
        </w:rPr>
      </w:pPr>
    </w:p>
    <w:p w14:paraId="6FEF20AE" w14:textId="48C8C834" w:rsidR="0055497C" w:rsidRDefault="0055497C" w:rsidP="008D24B2">
      <w:pPr>
        <w:tabs>
          <w:tab w:val="left" w:pos="397"/>
          <w:tab w:val="left" w:pos="426"/>
        </w:tabs>
        <w:rPr>
          <w:rFonts w:cs="Arial"/>
        </w:rPr>
      </w:pPr>
    </w:p>
    <w:p w14:paraId="59B55771" w14:textId="14764BE8" w:rsidR="009B6900" w:rsidRDefault="009B6900" w:rsidP="008D24B2">
      <w:pPr>
        <w:tabs>
          <w:tab w:val="left" w:pos="397"/>
          <w:tab w:val="left" w:pos="426"/>
        </w:tabs>
        <w:rPr>
          <w:rFonts w:cs="Arial"/>
        </w:rPr>
      </w:pPr>
    </w:p>
    <w:p w14:paraId="194AAF7E" w14:textId="77777777" w:rsidR="009B74FB" w:rsidRPr="0055497C" w:rsidRDefault="009B74FB" w:rsidP="008D24B2">
      <w:pPr>
        <w:tabs>
          <w:tab w:val="left" w:pos="397"/>
          <w:tab w:val="left" w:pos="426"/>
        </w:tabs>
        <w:rPr>
          <w:rFonts w:cs="Arial"/>
        </w:rPr>
      </w:pPr>
    </w:p>
    <w:p w14:paraId="43C5949E" w14:textId="77777777" w:rsidR="0055497C" w:rsidRPr="0055497C" w:rsidRDefault="0055497C" w:rsidP="008D24B2">
      <w:pPr>
        <w:tabs>
          <w:tab w:val="left" w:pos="397"/>
          <w:tab w:val="left" w:pos="426"/>
          <w:tab w:val="left" w:pos="1134"/>
          <w:tab w:val="left" w:pos="1276"/>
          <w:tab w:val="left" w:pos="1843"/>
          <w:tab w:val="left" w:pos="2127"/>
        </w:tabs>
        <w:jc w:val="center"/>
        <w:rPr>
          <w:rFonts w:cs="Arial"/>
          <w:b/>
          <w:bCs/>
          <w:sz w:val="22"/>
        </w:rPr>
      </w:pPr>
      <w:r w:rsidRPr="0055497C">
        <w:rPr>
          <w:rFonts w:cs="Arial"/>
          <w:b/>
          <w:bCs/>
          <w:sz w:val="22"/>
        </w:rPr>
        <w:t xml:space="preserve">MARCHE PUBLIC DE TRAVAUX </w:t>
      </w:r>
    </w:p>
    <w:p w14:paraId="0DE35056" w14:textId="77777777" w:rsidR="0055497C" w:rsidRPr="0055497C" w:rsidRDefault="0055497C" w:rsidP="008D24B2">
      <w:pPr>
        <w:tabs>
          <w:tab w:val="left" w:pos="397"/>
          <w:tab w:val="left" w:pos="426"/>
        </w:tabs>
        <w:rPr>
          <w:rFonts w:cs="Arial"/>
        </w:rPr>
      </w:pPr>
    </w:p>
    <w:p w14:paraId="648DAC09" w14:textId="77777777" w:rsidR="0055497C" w:rsidRPr="0055497C" w:rsidRDefault="0055497C" w:rsidP="008D24B2">
      <w:pPr>
        <w:tabs>
          <w:tab w:val="left" w:pos="426"/>
          <w:tab w:val="left" w:pos="1134"/>
          <w:tab w:val="left" w:pos="1276"/>
          <w:tab w:val="left" w:pos="1843"/>
          <w:tab w:val="left" w:pos="2127"/>
        </w:tabs>
        <w:ind w:left="-709"/>
        <w:rPr>
          <w:rFonts w:cs="Arial"/>
          <w:w w:val="90"/>
        </w:rPr>
      </w:pPr>
      <w:r w:rsidRPr="0055497C">
        <w:rPr>
          <w:rFonts w:cs="Arial"/>
        </w:rPr>
        <w:tab/>
      </w:r>
    </w:p>
    <w:p w14:paraId="2A0DC956" w14:textId="77777777" w:rsidR="0055497C" w:rsidRPr="0055497C" w:rsidRDefault="0055497C" w:rsidP="008D24B2">
      <w:pPr>
        <w:tabs>
          <w:tab w:val="left" w:pos="397"/>
          <w:tab w:val="left" w:pos="426"/>
        </w:tabs>
        <w:jc w:val="center"/>
        <w:rPr>
          <w:rFonts w:cs="Arial"/>
        </w:rPr>
      </w:pPr>
      <w:r w:rsidRPr="0055497C">
        <w:rPr>
          <w:rFonts w:cs="Arial"/>
        </w:rPr>
        <w:t>La procédure de consultation utilisée est la suivante :</w:t>
      </w:r>
    </w:p>
    <w:p w14:paraId="6DF1A994" w14:textId="77777777" w:rsidR="0055497C" w:rsidRPr="0055497C" w:rsidRDefault="0055497C" w:rsidP="008D24B2">
      <w:pPr>
        <w:tabs>
          <w:tab w:val="left" w:pos="397"/>
          <w:tab w:val="left" w:pos="426"/>
        </w:tabs>
        <w:jc w:val="center"/>
      </w:pPr>
      <w:r w:rsidRPr="00713E22">
        <w:rPr>
          <w:rFonts w:cs="Arial"/>
          <w:b/>
        </w:rPr>
        <w:t>Appel d’offres ouvert en application des articles L2124-2, R2124-2, 1° et R2161-2 à R2161-5 du Code de la commande publique</w:t>
      </w:r>
    </w:p>
    <w:p w14:paraId="6B037B97" w14:textId="77777777" w:rsidR="0055497C" w:rsidRPr="0055497C" w:rsidRDefault="0055497C" w:rsidP="008D24B2">
      <w:pPr>
        <w:tabs>
          <w:tab w:val="left" w:pos="397"/>
          <w:tab w:val="left" w:pos="426"/>
        </w:tabs>
        <w:jc w:val="center"/>
        <w:rPr>
          <w:rFonts w:cs="Arial"/>
          <w:b/>
          <w:highlight w:val="yellow"/>
        </w:rPr>
      </w:pPr>
    </w:p>
    <w:p w14:paraId="3E96DE2C" w14:textId="77777777" w:rsidR="0055497C" w:rsidRPr="0055497C" w:rsidRDefault="0055497C" w:rsidP="008D24B2">
      <w:pPr>
        <w:tabs>
          <w:tab w:val="left" w:pos="397"/>
          <w:tab w:val="left" w:pos="426"/>
        </w:tabs>
        <w:rPr>
          <w:rFonts w:cs="Arial"/>
          <w:b/>
        </w:rPr>
      </w:pPr>
    </w:p>
    <w:p w14:paraId="3CD61174" w14:textId="3F26266B" w:rsidR="0055497C" w:rsidRDefault="0055497C" w:rsidP="008D24B2">
      <w:pPr>
        <w:tabs>
          <w:tab w:val="left" w:pos="397"/>
          <w:tab w:val="left" w:pos="426"/>
        </w:tabs>
        <w:rPr>
          <w:rFonts w:cs="Arial"/>
        </w:rPr>
      </w:pPr>
    </w:p>
    <w:p w14:paraId="359CB342" w14:textId="77777777" w:rsidR="008763DA" w:rsidRPr="0055497C" w:rsidRDefault="008763DA" w:rsidP="008D24B2">
      <w:pPr>
        <w:tabs>
          <w:tab w:val="left" w:pos="397"/>
          <w:tab w:val="left" w:pos="426"/>
        </w:tabs>
        <w:rPr>
          <w:rFonts w:cs="Arial"/>
        </w:rPr>
      </w:pPr>
      <w:bookmarkStart w:id="0" w:name="_GoBack"/>
      <w:bookmarkEnd w:id="0"/>
    </w:p>
    <w:p w14:paraId="7B687650" w14:textId="77777777" w:rsidR="0055497C" w:rsidRPr="0055497C" w:rsidRDefault="0055497C" w:rsidP="008D24B2">
      <w:pPr>
        <w:tabs>
          <w:tab w:val="left" w:pos="397"/>
          <w:tab w:val="left" w:pos="426"/>
        </w:tabs>
        <w:rPr>
          <w:rFonts w:cs="Arial"/>
        </w:rPr>
      </w:pPr>
    </w:p>
    <w:p w14:paraId="718FDFD5" w14:textId="1C058620" w:rsidR="0055497C" w:rsidRPr="0055497C" w:rsidRDefault="0055497C" w:rsidP="008D24B2">
      <w:pPr>
        <w:tabs>
          <w:tab w:val="left" w:pos="397"/>
          <w:tab w:val="left" w:pos="426"/>
        </w:tabs>
        <w:jc w:val="center"/>
        <w:rPr>
          <w:rFonts w:cs="Arial"/>
          <w:b/>
          <w:sz w:val="22"/>
        </w:rPr>
      </w:pPr>
      <w:r w:rsidRPr="0055497C">
        <w:rPr>
          <w:rFonts w:cs="Arial"/>
          <w:b/>
          <w:sz w:val="22"/>
        </w:rPr>
        <w:t>Procédure N°</w:t>
      </w:r>
      <w:r w:rsidR="009968F2">
        <w:rPr>
          <w:rFonts w:cs="Arial"/>
          <w:b/>
          <w:sz w:val="22"/>
        </w:rPr>
        <w:t>DPS 202</w:t>
      </w:r>
      <w:r w:rsidR="00336424">
        <w:rPr>
          <w:rFonts w:cs="Arial"/>
          <w:b/>
          <w:sz w:val="22"/>
        </w:rPr>
        <w:t>6</w:t>
      </w:r>
      <w:r w:rsidR="009968F2">
        <w:rPr>
          <w:rFonts w:cs="Arial"/>
          <w:b/>
          <w:sz w:val="22"/>
        </w:rPr>
        <w:t>-0</w:t>
      </w:r>
      <w:r w:rsidR="00336424">
        <w:rPr>
          <w:rFonts w:cs="Arial"/>
          <w:b/>
          <w:sz w:val="22"/>
        </w:rPr>
        <w:t>2</w:t>
      </w:r>
    </w:p>
    <w:p w14:paraId="378AE97D" w14:textId="77777777" w:rsidR="0055497C" w:rsidRPr="0055497C" w:rsidRDefault="0055497C" w:rsidP="008D24B2">
      <w:pPr>
        <w:tabs>
          <w:tab w:val="left" w:pos="397"/>
          <w:tab w:val="left" w:pos="426"/>
        </w:tabs>
        <w:rPr>
          <w:rFonts w:cs="Arial"/>
        </w:rPr>
      </w:pPr>
    </w:p>
    <w:p w14:paraId="672C24AB" w14:textId="77777777" w:rsidR="0055497C" w:rsidRPr="0055497C" w:rsidRDefault="0055497C" w:rsidP="008D24B2">
      <w:pPr>
        <w:tabs>
          <w:tab w:val="left" w:pos="397"/>
          <w:tab w:val="left" w:pos="426"/>
        </w:tabs>
        <w:rPr>
          <w:rFonts w:cs="Arial"/>
        </w:rPr>
      </w:pPr>
    </w:p>
    <w:p w14:paraId="4A8B7236" w14:textId="77777777" w:rsidR="00A30A64" w:rsidRDefault="006702DC" w:rsidP="006702DC">
      <w:pPr>
        <w:pBdr>
          <w:top w:val="single" w:sz="4" w:space="8" w:color="auto"/>
          <w:left w:val="single" w:sz="4" w:space="1" w:color="auto"/>
          <w:bottom w:val="single" w:sz="4" w:space="8" w:color="auto"/>
          <w:right w:val="single" w:sz="4" w:space="1" w:color="auto"/>
        </w:pBdr>
        <w:tabs>
          <w:tab w:val="left" w:pos="426"/>
        </w:tabs>
        <w:jc w:val="center"/>
        <w:rPr>
          <w:rFonts w:cs="Arial"/>
          <w:b/>
          <w:noProof/>
          <w:color w:val="000000"/>
          <w:sz w:val="28"/>
          <w:szCs w:val="28"/>
        </w:rPr>
      </w:pPr>
      <w:r w:rsidRPr="006702DC">
        <w:rPr>
          <w:rFonts w:cs="Arial"/>
          <w:b/>
          <w:noProof/>
          <w:color w:val="000000"/>
          <w:sz w:val="28"/>
          <w:szCs w:val="28"/>
        </w:rPr>
        <w:t>MARCHES DE TRAVAUX COURA</w:t>
      </w:r>
      <w:r w:rsidR="00A30A64">
        <w:rPr>
          <w:rFonts w:cs="Arial"/>
          <w:b/>
          <w:noProof/>
          <w:color w:val="000000"/>
          <w:sz w:val="28"/>
          <w:szCs w:val="28"/>
        </w:rPr>
        <w:t>NTS D’AMENAGEMENT, D’ENTRETIEN</w:t>
      </w:r>
    </w:p>
    <w:p w14:paraId="2BA0EE40" w14:textId="77777777" w:rsidR="00A30A64" w:rsidRDefault="006702DC" w:rsidP="006702DC">
      <w:pPr>
        <w:pBdr>
          <w:top w:val="single" w:sz="4" w:space="8" w:color="auto"/>
          <w:left w:val="single" w:sz="4" w:space="1" w:color="auto"/>
          <w:bottom w:val="single" w:sz="4" w:space="8" w:color="auto"/>
          <w:right w:val="single" w:sz="4" w:space="1" w:color="auto"/>
        </w:pBdr>
        <w:tabs>
          <w:tab w:val="left" w:pos="426"/>
        </w:tabs>
        <w:jc w:val="center"/>
        <w:rPr>
          <w:rFonts w:cs="Arial"/>
          <w:b/>
          <w:noProof/>
          <w:color w:val="000000"/>
          <w:sz w:val="28"/>
          <w:szCs w:val="28"/>
        </w:rPr>
      </w:pPr>
      <w:r w:rsidRPr="006702DC">
        <w:rPr>
          <w:rFonts w:cs="Arial"/>
          <w:b/>
          <w:noProof/>
          <w:color w:val="000000"/>
          <w:sz w:val="28"/>
          <w:szCs w:val="28"/>
        </w:rPr>
        <w:t>DE REPARATION DES BATIMENTS ET</w:t>
      </w:r>
    </w:p>
    <w:p w14:paraId="2387A02B" w14:textId="4A6F399F" w:rsidR="0055497C" w:rsidRPr="006702DC" w:rsidRDefault="006702DC" w:rsidP="00A30A64">
      <w:pPr>
        <w:pBdr>
          <w:top w:val="single" w:sz="4" w:space="8" w:color="auto"/>
          <w:left w:val="single" w:sz="4" w:space="1" w:color="auto"/>
          <w:bottom w:val="single" w:sz="4" w:space="8" w:color="auto"/>
          <w:right w:val="single" w:sz="4" w:space="1" w:color="auto"/>
        </w:pBdr>
        <w:tabs>
          <w:tab w:val="left" w:pos="426"/>
        </w:tabs>
        <w:jc w:val="center"/>
        <w:rPr>
          <w:rFonts w:cs="Arial"/>
          <w:b/>
          <w:noProof/>
          <w:color w:val="000000"/>
          <w:sz w:val="28"/>
          <w:szCs w:val="28"/>
        </w:rPr>
      </w:pPr>
      <w:r w:rsidRPr="006702DC">
        <w:rPr>
          <w:rFonts w:cs="Arial"/>
          <w:b/>
          <w:noProof/>
          <w:color w:val="000000"/>
          <w:sz w:val="28"/>
          <w:szCs w:val="28"/>
        </w:rPr>
        <w:t>EQUIPEMENTS IMMOBILIERS</w:t>
      </w:r>
      <w:r w:rsidR="00A30A64">
        <w:rPr>
          <w:rFonts w:cs="Arial"/>
          <w:b/>
          <w:noProof/>
          <w:color w:val="000000"/>
          <w:sz w:val="28"/>
          <w:szCs w:val="28"/>
        </w:rPr>
        <w:t xml:space="preserve"> </w:t>
      </w:r>
      <w:r w:rsidRPr="006702DC">
        <w:rPr>
          <w:rFonts w:cs="Arial"/>
          <w:b/>
          <w:noProof/>
          <w:color w:val="000000"/>
          <w:sz w:val="28"/>
          <w:szCs w:val="28"/>
        </w:rPr>
        <w:t>AU CHU DE RENNES</w:t>
      </w:r>
    </w:p>
    <w:p w14:paraId="2518689D" w14:textId="77777777" w:rsidR="000304AF" w:rsidRPr="0055497C" w:rsidRDefault="000304AF" w:rsidP="008D24B2">
      <w:pPr>
        <w:tabs>
          <w:tab w:val="left" w:pos="426"/>
        </w:tabs>
        <w:rPr>
          <w:rFonts w:cs="Arial"/>
          <w:w w:val="90"/>
        </w:rPr>
      </w:pPr>
    </w:p>
    <w:p w14:paraId="34722474" w14:textId="77777777" w:rsidR="008D3E72" w:rsidRPr="0055497C" w:rsidRDefault="008D3E72" w:rsidP="008D24B2">
      <w:pPr>
        <w:tabs>
          <w:tab w:val="left" w:pos="426"/>
          <w:tab w:val="left" w:pos="1134"/>
          <w:tab w:val="left" w:pos="1276"/>
          <w:tab w:val="left" w:pos="1843"/>
          <w:tab w:val="left" w:pos="2127"/>
        </w:tabs>
        <w:ind w:left="-709"/>
        <w:rPr>
          <w:rFonts w:cs="Arial"/>
          <w:w w:val="90"/>
        </w:rPr>
      </w:pPr>
    </w:p>
    <w:p w14:paraId="0E8E8426" w14:textId="77777777" w:rsidR="00D25ED8" w:rsidRDefault="00D25ED8">
      <w:pPr>
        <w:rPr>
          <w:b/>
          <w:bCs/>
          <w:sz w:val="28"/>
        </w:rPr>
      </w:pPr>
      <w:r>
        <w:rPr>
          <w:b/>
          <w:bCs/>
          <w:sz w:val="28"/>
        </w:rPr>
        <w:br w:type="page"/>
      </w:r>
    </w:p>
    <w:p w14:paraId="74CA834D" w14:textId="2E6C5F3D" w:rsidR="00525736" w:rsidRPr="0055497C" w:rsidRDefault="00525736" w:rsidP="008D24B2">
      <w:pPr>
        <w:tabs>
          <w:tab w:val="left" w:pos="1134"/>
          <w:tab w:val="left" w:pos="1276"/>
          <w:tab w:val="left" w:pos="1843"/>
          <w:tab w:val="left" w:pos="2127"/>
        </w:tabs>
        <w:autoSpaceDE w:val="0"/>
        <w:autoSpaceDN w:val="0"/>
        <w:adjustRightInd w:val="0"/>
        <w:jc w:val="center"/>
        <w:rPr>
          <w:b/>
          <w:bCs/>
          <w:sz w:val="28"/>
        </w:rPr>
      </w:pPr>
      <w:r w:rsidRPr="0055497C">
        <w:rPr>
          <w:b/>
          <w:bCs/>
          <w:sz w:val="28"/>
        </w:rPr>
        <w:lastRenderedPageBreak/>
        <w:t>SOMMAIRE</w:t>
      </w:r>
    </w:p>
    <w:p w14:paraId="181C09E0" w14:textId="77777777" w:rsidR="00525736" w:rsidRPr="0055497C" w:rsidRDefault="00525736" w:rsidP="008D24B2">
      <w:pPr>
        <w:tabs>
          <w:tab w:val="left" w:pos="1134"/>
          <w:tab w:val="left" w:pos="1276"/>
          <w:tab w:val="left" w:pos="1843"/>
          <w:tab w:val="left" w:pos="2127"/>
        </w:tabs>
        <w:autoSpaceDE w:val="0"/>
        <w:autoSpaceDN w:val="0"/>
        <w:adjustRightInd w:val="0"/>
        <w:jc w:val="center"/>
        <w:rPr>
          <w:b/>
          <w:bCs/>
        </w:rPr>
      </w:pPr>
    </w:p>
    <w:p w14:paraId="06B3953E" w14:textId="77777777" w:rsidR="00525736" w:rsidRPr="0055497C" w:rsidRDefault="00525736" w:rsidP="008D24B2">
      <w:pPr>
        <w:tabs>
          <w:tab w:val="left" w:pos="1134"/>
          <w:tab w:val="left" w:pos="1276"/>
          <w:tab w:val="left" w:pos="1843"/>
          <w:tab w:val="left" w:pos="2127"/>
        </w:tabs>
        <w:autoSpaceDE w:val="0"/>
        <w:autoSpaceDN w:val="0"/>
        <w:adjustRightInd w:val="0"/>
        <w:rPr>
          <w:b/>
          <w:bCs/>
        </w:rPr>
      </w:pPr>
    </w:p>
    <w:p w14:paraId="20983410" w14:textId="6CCB7CF7" w:rsidR="006702DC" w:rsidRDefault="00AD53D3">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r w:rsidRPr="0055497C">
        <w:rPr>
          <w:rFonts w:asciiTheme="minorHAnsi" w:hAnsiTheme="minorHAnsi"/>
          <w:sz w:val="20"/>
        </w:rPr>
        <w:fldChar w:fldCharType="begin"/>
      </w:r>
      <w:r w:rsidRPr="0055497C">
        <w:rPr>
          <w:rFonts w:asciiTheme="minorHAnsi" w:hAnsiTheme="minorHAnsi"/>
          <w:sz w:val="20"/>
        </w:rPr>
        <w:instrText xml:space="preserve"> TOC \o "1-3" \h \z \u </w:instrText>
      </w:r>
      <w:r w:rsidRPr="0055497C">
        <w:rPr>
          <w:rFonts w:asciiTheme="minorHAnsi" w:hAnsiTheme="minorHAnsi"/>
          <w:sz w:val="20"/>
        </w:rPr>
        <w:fldChar w:fldCharType="separate"/>
      </w:r>
      <w:hyperlink w:anchor="_Toc218865920" w:history="1">
        <w:r w:rsidR="006702DC" w:rsidRPr="00C366AD">
          <w:rPr>
            <w:rStyle w:val="Lienhypertexte"/>
          </w:rPr>
          <w:t>Article 1-</w:t>
        </w:r>
        <w:r w:rsidR="006702DC">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6702DC" w:rsidRPr="00C366AD">
          <w:rPr>
            <w:rStyle w:val="Lienhypertexte"/>
          </w:rPr>
          <w:t>Documents de référence</w:t>
        </w:r>
        <w:r w:rsidR="006702DC">
          <w:rPr>
            <w:webHidden/>
          </w:rPr>
          <w:tab/>
        </w:r>
        <w:r w:rsidR="006702DC">
          <w:rPr>
            <w:webHidden/>
          </w:rPr>
          <w:fldChar w:fldCharType="begin"/>
        </w:r>
        <w:r w:rsidR="006702DC">
          <w:rPr>
            <w:webHidden/>
          </w:rPr>
          <w:instrText xml:space="preserve"> PAGEREF _Toc218865920 \h </w:instrText>
        </w:r>
        <w:r w:rsidR="006702DC">
          <w:rPr>
            <w:webHidden/>
          </w:rPr>
        </w:r>
        <w:r w:rsidR="006702DC">
          <w:rPr>
            <w:webHidden/>
          </w:rPr>
          <w:fldChar w:fldCharType="separate"/>
        </w:r>
        <w:r w:rsidR="006702DC">
          <w:rPr>
            <w:webHidden/>
          </w:rPr>
          <w:t>4</w:t>
        </w:r>
        <w:r w:rsidR="006702DC">
          <w:rPr>
            <w:webHidden/>
          </w:rPr>
          <w:fldChar w:fldCharType="end"/>
        </w:r>
      </w:hyperlink>
    </w:p>
    <w:p w14:paraId="0A120C21" w14:textId="1DE0E016" w:rsidR="006702DC" w:rsidRDefault="008763DA">
      <w:pPr>
        <w:pStyle w:val="TM2"/>
        <w:rPr>
          <w:rFonts w:asciiTheme="minorHAnsi" w:eastAsiaTheme="minorEastAsia" w:hAnsiTheme="minorHAnsi" w:cstheme="minorBidi"/>
          <w:noProof/>
          <w:kern w:val="2"/>
          <w:sz w:val="24"/>
          <w:szCs w:val="24"/>
          <w14:ligatures w14:val="standardContextual"/>
        </w:rPr>
      </w:pPr>
      <w:hyperlink w:anchor="_Toc218865921" w:history="1">
        <w:r w:rsidR="006702DC" w:rsidRPr="00C366AD">
          <w:rPr>
            <w:rStyle w:val="Lienhypertexte"/>
            <w:noProof/>
          </w:rPr>
          <w:t>1.1</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Textes réglementaires - Plomberie</w:t>
        </w:r>
        <w:r w:rsidR="006702DC">
          <w:rPr>
            <w:noProof/>
            <w:webHidden/>
          </w:rPr>
          <w:tab/>
        </w:r>
        <w:r w:rsidR="006702DC">
          <w:rPr>
            <w:noProof/>
            <w:webHidden/>
          </w:rPr>
          <w:fldChar w:fldCharType="begin"/>
        </w:r>
        <w:r w:rsidR="006702DC">
          <w:rPr>
            <w:noProof/>
            <w:webHidden/>
          </w:rPr>
          <w:instrText xml:space="preserve"> PAGEREF _Toc218865921 \h </w:instrText>
        </w:r>
        <w:r w:rsidR="006702DC">
          <w:rPr>
            <w:noProof/>
            <w:webHidden/>
          </w:rPr>
        </w:r>
        <w:r w:rsidR="006702DC">
          <w:rPr>
            <w:noProof/>
            <w:webHidden/>
          </w:rPr>
          <w:fldChar w:fldCharType="separate"/>
        </w:r>
        <w:r w:rsidR="006702DC">
          <w:rPr>
            <w:noProof/>
            <w:webHidden/>
          </w:rPr>
          <w:t>4</w:t>
        </w:r>
        <w:r w:rsidR="006702DC">
          <w:rPr>
            <w:noProof/>
            <w:webHidden/>
          </w:rPr>
          <w:fldChar w:fldCharType="end"/>
        </w:r>
      </w:hyperlink>
    </w:p>
    <w:p w14:paraId="7167F7F2" w14:textId="53797980" w:rsidR="006702DC" w:rsidRDefault="008763DA">
      <w:pPr>
        <w:pStyle w:val="TM3"/>
        <w:rPr>
          <w:rFonts w:asciiTheme="minorHAnsi" w:eastAsiaTheme="minorEastAsia" w:hAnsiTheme="minorHAnsi" w:cstheme="minorBidi"/>
          <w:noProof/>
          <w:kern w:val="2"/>
          <w:sz w:val="24"/>
          <w:szCs w:val="24"/>
          <w14:ligatures w14:val="standardContextual"/>
        </w:rPr>
      </w:pPr>
      <w:hyperlink w:anchor="_Toc218865922" w:history="1">
        <w:r w:rsidR="006702DC" w:rsidRPr="00C366AD">
          <w:rPr>
            <w:rStyle w:val="Lienhypertexte"/>
            <w:rFonts w:cs="Arial"/>
            <w:noProof/>
          </w:rPr>
          <w:t>1.1.1</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Les Additifs des DTU mentionnés ci-dessus :</w:t>
        </w:r>
        <w:r w:rsidR="006702DC">
          <w:rPr>
            <w:noProof/>
            <w:webHidden/>
          </w:rPr>
          <w:tab/>
        </w:r>
        <w:r w:rsidR="006702DC">
          <w:rPr>
            <w:noProof/>
            <w:webHidden/>
          </w:rPr>
          <w:fldChar w:fldCharType="begin"/>
        </w:r>
        <w:r w:rsidR="006702DC">
          <w:rPr>
            <w:noProof/>
            <w:webHidden/>
          </w:rPr>
          <w:instrText xml:space="preserve"> PAGEREF _Toc218865922 \h </w:instrText>
        </w:r>
        <w:r w:rsidR="006702DC">
          <w:rPr>
            <w:noProof/>
            <w:webHidden/>
          </w:rPr>
        </w:r>
        <w:r w:rsidR="006702DC">
          <w:rPr>
            <w:noProof/>
            <w:webHidden/>
          </w:rPr>
          <w:fldChar w:fldCharType="separate"/>
        </w:r>
        <w:r w:rsidR="006702DC">
          <w:rPr>
            <w:noProof/>
            <w:webHidden/>
          </w:rPr>
          <w:t>5</w:t>
        </w:r>
        <w:r w:rsidR="006702DC">
          <w:rPr>
            <w:noProof/>
            <w:webHidden/>
          </w:rPr>
          <w:fldChar w:fldCharType="end"/>
        </w:r>
      </w:hyperlink>
    </w:p>
    <w:p w14:paraId="3C9FF454" w14:textId="165ADB36" w:rsidR="006702DC" w:rsidRDefault="008763DA">
      <w:pPr>
        <w:pStyle w:val="TM3"/>
        <w:rPr>
          <w:rFonts w:asciiTheme="minorHAnsi" w:eastAsiaTheme="minorEastAsia" w:hAnsiTheme="minorHAnsi" w:cstheme="minorBidi"/>
          <w:noProof/>
          <w:kern w:val="2"/>
          <w:sz w:val="24"/>
          <w:szCs w:val="24"/>
          <w14:ligatures w14:val="standardContextual"/>
        </w:rPr>
      </w:pPr>
      <w:hyperlink w:anchor="_Toc218865923" w:history="1">
        <w:r w:rsidR="006702DC" w:rsidRPr="00C366AD">
          <w:rPr>
            <w:rStyle w:val="Lienhypertexte"/>
            <w:noProof/>
          </w:rPr>
          <w:t>1.1.2</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Textes relatif à la qualité des eaux destinées à la consommation Humaine :</w:t>
        </w:r>
        <w:r w:rsidR="006702DC">
          <w:rPr>
            <w:noProof/>
            <w:webHidden/>
          </w:rPr>
          <w:tab/>
        </w:r>
        <w:r w:rsidR="006702DC">
          <w:rPr>
            <w:noProof/>
            <w:webHidden/>
          </w:rPr>
          <w:fldChar w:fldCharType="begin"/>
        </w:r>
        <w:r w:rsidR="006702DC">
          <w:rPr>
            <w:noProof/>
            <w:webHidden/>
          </w:rPr>
          <w:instrText xml:space="preserve"> PAGEREF _Toc218865923 \h </w:instrText>
        </w:r>
        <w:r w:rsidR="006702DC">
          <w:rPr>
            <w:noProof/>
            <w:webHidden/>
          </w:rPr>
        </w:r>
        <w:r w:rsidR="006702DC">
          <w:rPr>
            <w:noProof/>
            <w:webHidden/>
          </w:rPr>
          <w:fldChar w:fldCharType="separate"/>
        </w:r>
        <w:r w:rsidR="006702DC">
          <w:rPr>
            <w:noProof/>
            <w:webHidden/>
          </w:rPr>
          <w:t>5</w:t>
        </w:r>
        <w:r w:rsidR="006702DC">
          <w:rPr>
            <w:noProof/>
            <w:webHidden/>
          </w:rPr>
          <w:fldChar w:fldCharType="end"/>
        </w:r>
      </w:hyperlink>
    </w:p>
    <w:p w14:paraId="5F6D0644" w14:textId="5569A5B6" w:rsidR="006702DC" w:rsidRDefault="008763DA">
      <w:pPr>
        <w:pStyle w:val="TM3"/>
        <w:rPr>
          <w:rFonts w:asciiTheme="minorHAnsi" w:eastAsiaTheme="minorEastAsia" w:hAnsiTheme="minorHAnsi" w:cstheme="minorBidi"/>
          <w:noProof/>
          <w:kern w:val="2"/>
          <w:sz w:val="24"/>
          <w:szCs w:val="24"/>
          <w14:ligatures w14:val="standardContextual"/>
        </w:rPr>
      </w:pPr>
      <w:hyperlink w:anchor="_Toc218865924" w:history="1">
        <w:r w:rsidR="006702DC" w:rsidRPr="00C366AD">
          <w:rPr>
            <w:rStyle w:val="Lienhypertexte"/>
            <w:noProof/>
          </w:rPr>
          <w:t>1.1.3</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Relatif à l’Eau chaude Sanitaire :</w:t>
        </w:r>
        <w:r w:rsidR="006702DC">
          <w:rPr>
            <w:noProof/>
            <w:webHidden/>
          </w:rPr>
          <w:tab/>
        </w:r>
        <w:r w:rsidR="006702DC">
          <w:rPr>
            <w:noProof/>
            <w:webHidden/>
          </w:rPr>
          <w:fldChar w:fldCharType="begin"/>
        </w:r>
        <w:r w:rsidR="006702DC">
          <w:rPr>
            <w:noProof/>
            <w:webHidden/>
          </w:rPr>
          <w:instrText xml:space="preserve"> PAGEREF _Toc218865924 \h </w:instrText>
        </w:r>
        <w:r w:rsidR="006702DC">
          <w:rPr>
            <w:noProof/>
            <w:webHidden/>
          </w:rPr>
        </w:r>
        <w:r w:rsidR="006702DC">
          <w:rPr>
            <w:noProof/>
            <w:webHidden/>
          </w:rPr>
          <w:fldChar w:fldCharType="separate"/>
        </w:r>
        <w:r w:rsidR="006702DC">
          <w:rPr>
            <w:noProof/>
            <w:webHidden/>
          </w:rPr>
          <w:t>5</w:t>
        </w:r>
        <w:r w:rsidR="006702DC">
          <w:rPr>
            <w:noProof/>
            <w:webHidden/>
          </w:rPr>
          <w:fldChar w:fldCharType="end"/>
        </w:r>
      </w:hyperlink>
    </w:p>
    <w:p w14:paraId="7496510A" w14:textId="131C4521" w:rsidR="006702DC" w:rsidRDefault="008763DA">
      <w:pPr>
        <w:pStyle w:val="TM3"/>
        <w:rPr>
          <w:rFonts w:asciiTheme="minorHAnsi" w:eastAsiaTheme="minorEastAsia" w:hAnsiTheme="minorHAnsi" w:cstheme="minorBidi"/>
          <w:noProof/>
          <w:kern w:val="2"/>
          <w:sz w:val="24"/>
          <w:szCs w:val="24"/>
          <w14:ligatures w14:val="standardContextual"/>
        </w:rPr>
      </w:pPr>
      <w:hyperlink w:anchor="_Toc218865925" w:history="1">
        <w:r w:rsidR="006702DC" w:rsidRPr="00C366AD">
          <w:rPr>
            <w:rStyle w:val="Lienhypertexte"/>
            <w:rFonts w:cs="Arial"/>
            <w:noProof/>
          </w:rPr>
          <w:t>1.1.4</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Relatif aux dispositifs de protection de distributions d’eau intérieur :</w:t>
        </w:r>
        <w:r w:rsidR="006702DC">
          <w:rPr>
            <w:noProof/>
            <w:webHidden/>
          </w:rPr>
          <w:tab/>
        </w:r>
        <w:r w:rsidR="006702DC">
          <w:rPr>
            <w:noProof/>
            <w:webHidden/>
          </w:rPr>
          <w:fldChar w:fldCharType="begin"/>
        </w:r>
        <w:r w:rsidR="006702DC">
          <w:rPr>
            <w:noProof/>
            <w:webHidden/>
          </w:rPr>
          <w:instrText xml:space="preserve"> PAGEREF _Toc218865925 \h </w:instrText>
        </w:r>
        <w:r w:rsidR="006702DC">
          <w:rPr>
            <w:noProof/>
            <w:webHidden/>
          </w:rPr>
        </w:r>
        <w:r w:rsidR="006702DC">
          <w:rPr>
            <w:noProof/>
            <w:webHidden/>
          </w:rPr>
          <w:fldChar w:fldCharType="separate"/>
        </w:r>
        <w:r w:rsidR="006702DC">
          <w:rPr>
            <w:noProof/>
            <w:webHidden/>
          </w:rPr>
          <w:t>6</w:t>
        </w:r>
        <w:r w:rsidR="006702DC">
          <w:rPr>
            <w:noProof/>
            <w:webHidden/>
          </w:rPr>
          <w:fldChar w:fldCharType="end"/>
        </w:r>
      </w:hyperlink>
    </w:p>
    <w:p w14:paraId="45AFF3E1" w14:textId="2312D8A5" w:rsidR="006702DC" w:rsidRDefault="008763DA">
      <w:pPr>
        <w:pStyle w:val="TM3"/>
        <w:rPr>
          <w:rFonts w:asciiTheme="minorHAnsi" w:eastAsiaTheme="minorEastAsia" w:hAnsiTheme="minorHAnsi" w:cstheme="minorBidi"/>
          <w:noProof/>
          <w:kern w:val="2"/>
          <w:sz w:val="24"/>
          <w:szCs w:val="24"/>
          <w14:ligatures w14:val="standardContextual"/>
        </w:rPr>
      </w:pPr>
      <w:hyperlink w:anchor="_Toc218865926" w:history="1">
        <w:r w:rsidR="006702DC" w:rsidRPr="00C366AD">
          <w:rPr>
            <w:rStyle w:val="Lienhypertexte"/>
            <w:noProof/>
          </w:rPr>
          <w:t>1.1.5</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Normes et règlements associés :</w:t>
        </w:r>
        <w:r w:rsidR="006702DC">
          <w:rPr>
            <w:noProof/>
            <w:webHidden/>
          </w:rPr>
          <w:tab/>
        </w:r>
        <w:r w:rsidR="006702DC">
          <w:rPr>
            <w:noProof/>
            <w:webHidden/>
          </w:rPr>
          <w:fldChar w:fldCharType="begin"/>
        </w:r>
        <w:r w:rsidR="006702DC">
          <w:rPr>
            <w:noProof/>
            <w:webHidden/>
          </w:rPr>
          <w:instrText xml:space="preserve"> PAGEREF _Toc218865926 \h </w:instrText>
        </w:r>
        <w:r w:rsidR="006702DC">
          <w:rPr>
            <w:noProof/>
            <w:webHidden/>
          </w:rPr>
        </w:r>
        <w:r w:rsidR="006702DC">
          <w:rPr>
            <w:noProof/>
            <w:webHidden/>
          </w:rPr>
          <w:fldChar w:fldCharType="separate"/>
        </w:r>
        <w:r w:rsidR="006702DC">
          <w:rPr>
            <w:noProof/>
            <w:webHidden/>
          </w:rPr>
          <w:t>6</w:t>
        </w:r>
        <w:r w:rsidR="006702DC">
          <w:rPr>
            <w:noProof/>
            <w:webHidden/>
          </w:rPr>
          <w:fldChar w:fldCharType="end"/>
        </w:r>
      </w:hyperlink>
    </w:p>
    <w:p w14:paraId="0A2BD356" w14:textId="0EF67E46" w:rsidR="006702DC" w:rsidRDefault="008763DA">
      <w:pPr>
        <w:pStyle w:val="TM3"/>
        <w:rPr>
          <w:rFonts w:asciiTheme="minorHAnsi" w:eastAsiaTheme="minorEastAsia" w:hAnsiTheme="minorHAnsi" w:cstheme="minorBidi"/>
          <w:noProof/>
          <w:kern w:val="2"/>
          <w:sz w:val="24"/>
          <w:szCs w:val="24"/>
          <w14:ligatures w14:val="standardContextual"/>
        </w:rPr>
      </w:pPr>
      <w:hyperlink w:anchor="_Toc218865927" w:history="1">
        <w:r w:rsidR="006702DC" w:rsidRPr="00C366AD">
          <w:rPr>
            <w:rStyle w:val="Lienhypertexte"/>
            <w:noProof/>
          </w:rPr>
          <w:t>1.1.6</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Bases de calculs</w:t>
        </w:r>
        <w:r w:rsidR="006702DC">
          <w:rPr>
            <w:noProof/>
            <w:webHidden/>
          </w:rPr>
          <w:tab/>
        </w:r>
        <w:r w:rsidR="006702DC">
          <w:rPr>
            <w:noProof/>
            <w:webHidden/>
          </w:rPr>
          <w:fldChar w:fldCharType="begin"/>
        </w:r>
        <w:r w:rsidR="006702DC">
          <w:rPr>
            <w:noProof/>
            <w:webHidden/>
          </w:rPr>
          <w:instrText xml:space="preserve"> PAGEREF _Toc218865927 \h </w:instrText>
        </w:r>
        <w:r w:rsidR="006702DC">
          <w:rPr>
            <w:noProof/>
            <w:webHidden/>
          </w:rPr>
        </w:r>
        <w:r w:rsidR="006702DC">
          <w:rPr>
            <w:noProof/>
            <w:webHidden/>
          </w:rPr>
          <w:fldChar w:fldCharType="separate"/>
        </w:r>
        <w:r w:rsidR="006702DC">
          <w:rPr>
            <w:noProof/>
            <w:webHidden/>
          </w:rPr>
          <w:t>8</w:t>
        </w:r>
        <w:r w:rsidR="006702DC">
          <w:rPr>
            <w:noProof/>
            <w:webHidden/>
          </w:rPr>
          <w:fldChar w:fldCharType="end"/>
        </w:r>
      </w:hyperlink>
    </w:p>
    <w:p w14:paraId="4E57407D" w14:textId="29471ADE" w:rsidR="006702DC" w:rsidRDefault="008763DA">
      <w:pPr>
        <w:pStyle w:val="TM2"/>
        <w:rPr>
          <w:rFonts w:asciiTheme="minorHAnsi" w:eastAsiaTheme="minorEastAsia" w:hAnsiTheme="minorHAnsi" w:cstheme="minorBidi"/>
          <w:noProof/>
          <w:kern w:val="2"/>
          <w:sz w:val="24"/>
          <w:szCs w:val="24"/>
          <w14:ligatures w14:val="standardContextual"/>
        </w:rPr>
      </w:pPr>
      <w:hyperlink w:anchor="_Toc218865928" w:history="1">
        <w:r w:rsidR="006702DC" w:rsidRPr="00C366AD">
          <w:rPr>
            <w:rStyle w:val="Lienhypertexte"/>
            <w:noProof/>
          </w:rPr>
          <w:t>1.2</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Textes réglementaires - Chauffage</w:t>
        </w:r>
        <w:r w:rsidR="006702DC">
          <w:rPr>
            <w:noProof/>
            <w:webHidden/>
          </w:rPr>
          <w:tab/>
        </w:r>
        <w:r w:rsidR="006702DC">
          <w:rPr>
            <w:noProof/>
            <w:webHidden/>
          </w:rPr>
          <w:fldChar w:fldCharType="begin"/>
        </w:r>
        <w:r w:rsidR="006702DC">
          <w:rPr>
            <w:noProof/>
            <w:webHidden/>
          </w:rPr>
          <w:instrText xml:space="preserve"> PAGEREF _Toc218865928 \h </w:instrText>
        </w:r>
        <w:r w:rsidR="006702DC">
          <w:rPr>
            <w:noProof/>
            <w:webHidden/>
          </w:rPr>
        </w:r>
        <w:r w:rsidR="006702DC">
          <w:rPr>
            <w:noProof/>
            <w:webHidden/>
          </w:rPr>
          <w:fldChar w:fldCharType="separate"/>
        </w:r>
        <w:r w:rsidR="006702DC">
          <w:rPr>
            <w:noProof/>
            <w:webHidden/>
          </w:rPr>
          <w:t>8</w:t>
        </w:r>
        <w:r w:rsidR="006702DC">
          <w:rPr>
            <w:noProof/>
            <w:webHidden/>
          </w:rPr>
          <w:fldChar w:fldCharType="end"/>
        </w:r>
      </w:hyperlink>
    </w:p>
    <w:p w14:paraId="0451E8BC" w14:textId="5228AC1C" w:rsidR="006702DC" w:rsidRDefault="008763DA">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5929" w:history="1">
        <w:r w:rsidR="006702DC" w:rsidRPr="00C366AD">
          <w:rPr>
            <w:rStyle w:val="Lienhypertexte"/>
          </w:rPr>
          <w:t>Article 2-</w:t>
        </w:r>
        <w:r w:rsidR="006702DC">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6702DC" w:rsidRPr="00C366AD">
          <w:rPr>
            <w:rStyle w:val="Lienhypertexte"/>
          </w:rPr>
          <w:t>Dimensionnement des installations</w:t>
        </w:r>
        <w:r w:rsidR="006702DC">
          <w:rPr>
            <w:webHidden/>
          </w:rPr>
          <w:tab/>
        </w:r>
        <w:r w:rsidR="006702DC">
          <w:rPr>
            <w:webHidden/>
          </w:rPr>
          <w:fldChar w:fldCharType="begin"/>
        </w:r>
        <w:r w:rsidR="006702DC">
          <w:rPr>
            <w:webHidden/>
          </w:rPr>
          <w:instrText xml:space="preserve"> PAGEREF _Toc218865929 \h </w:instrText>
        </w:r>
        <w:r w:rsidR="006702DC">
          <w:rPr>
            <w:webHidden/>
          </w:rPr>
        </w:r>
        <w:r w:rsidR="006702DC">
          <w:rPr>
            <w:webHidden/>
          </w:rPr>
          <w:fldChar w:fldCharType="separate"/>
        </w:r>
        <w:r w:rsidR="006702DC">
          <w:rPr>
            <w:webHidden/>
          </w:rPr>
          <w:t>9</w:t>
        </w:r>
        <w:r w:rsidR="006702DC">
          <w:rPr>
            <w:webHidden/>
          </w:rPr>
          <w:fldChar w:fldCharType="end"/>
        </w:r>
      </w:hyperlink>
    </w:p>
    <w:p w14:paraId="555A284C" w14:textId="3CEA2DBA" w:rsidR="006702DC" w:rsidRDefault="008763DA">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5930" w:history="1">
        <w:r w:rsidR="006702DC" w:rsidRPr="00C366AD">
          <w:rPr>
            <w:rStyle w:val="Lienhypertexte"/>
          </w:rPr>
          <w:t>Article 3-</w:t>
        </w:r>
        <w:r w:rsidR="006702DC">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6702DC" w:rsidRPr="00C366AD">
          <w:rPr>
            <w:rStyle w:val="Lienhypertexte"/>
          </w:rPr>
          <w:t>Qualité des matériaux</w:t>
        </w:r>
        <w:r w:rsidR="006702DC">
          <w:rPr>
            <w:webHidden/>
          </w:rPr>
          <w:tab/>
        </w:r>
        <w:r w:rsidR="006702DC">
          <w:rPr>
            <w:webHidden/>
          </w:rPr>
          <w:fldChar w:fldCharType="begin"/>
        </w:r>
        <w:r w:rsidR="006702DC">
          <w:rPr>
            <w:webHidden/>
          </w:rPr>
          <w:instrText xml:space="preserve"> PAGEREF _Toc218865930 \h </w:instrText>
        </w:r>
        <w:r w:rsidR="006702DC">
          <w:rPr>
            <w:webHidden/>
          </w:rPr>
        </w:r>
        <w:r w:rsidR="006702DC">
          <w:rPr>
            <w:webHidden/>
          </w:rPr>
          <w:fldChar w:fldCharType="separate"/>
        </w:r>
        <w:r w:rsidR="006702DC">
          <w:rPr>
            <w:webHidden/>
          </w:rPr>
          <w:t>9</w:t>
        </w:r>
        <w:r w:rsidR="006702DC">
          <w:rPr>
            <w:webHidden/>
          </w:rPr>
          <w:fldChar w:fldCharType="end"/>
        </w:r>
      </w:hyperlink>
    </w:p>
    <w:p w14:paraId="7EC8C7B1" w14:textId="21D3FE47" w:rsidR="006702DC" w:rsidRDefault="008763DA">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5931" w:history="1">
        <w:r w:rsidR="006702DC" w:rsidRPr="00C366AD">
          <w:rPr>
            <w:rStyle w:val="Lienhypertexte"/>
          </w:rPr>
          <w:t>Article 4-</w:t>
        </w:r>
        <w:r w:rsidR="006702DC">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6702DC" w:rsidRPr="00C366AD">
          <w:rPr>
            <w:rStyle w:val="Lienhypertexte"/>
          </w:rPr>
          <w:t>Fourreaux</w:t>
        </w:r>
        <w:r w:rsidR="006702DC">
          <w:rPr>
            <w:webHidden/>
          </w:rPr>
          <w:tab/>
        </w:r>
        <w:r w:rsidR="006702DC">
          <w:rPr>
            <w:webHidden/>
          </w:rPr>
          <w:fldChar w:fldCharType="begin"/>
        </w:r>
        <w:r w:rsidR="006702DC">
          <w:rPr>
            <w:webHidden/>
          </w:rPr>
          <w:instrText xml:space="preserve"> PAGEREF _Toc218865931 \h </w:instrText>
        </w:r>
        <w:r w:rsidR="006702DC">
          <w:rPr>
            <w:webHidden/>
          </w:rPr>
        </w:r>
        <w:r w:rsidR="006702DC">
          <w:rPr>
            <w:webHidden/>
          </w:rPr>
          <w:fldChar w:fldCharType="separate"/>
        </w:r>
        <w:r w:rsidR="006702DC">
          <w:rPr>
            <w:webHidden/>
          </w:rPr>
          <w:t>9</w:t>
        </w:r>
        <w:r w:rsidR="006702DC">
          <w:rPr>
            <w:webHidden/>
          </w:rPr>
          <w:fldChar w:fldCharType="end"/>
        </w:r>
      </w:hyperlink>
    </w:p>
    <w:p w14:paraId="77A1DA91" w14:textId="49963B4C" w:rsidR="006702DC" w:rsidRDefault="008763DA">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5932" w:history="1">
        <w:r w:rsidR="006702DC" w:rsidRPr="00C366AD">
          <w:rPr>
            <w:rStyle w:val="Lienhypertexte"/>
          </w:rPr>
          <w:t>Article 5-</w:t>
        </w:r>
        <w:r w:rsidR="006702DC">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6702DC" w:rsidRPr="00C366AD">
          <w:rPr>
            <w:rStyle w:val="Lienhypertexte"/>
          </w:rPr>
          <w:t>Règles relatives aux ERP concernant les canalisations</w:t>
        </w:r>
        <w:r w:rsidR="006702DC">
          <w:rPr>
            <w:webHidden/>
          </w:rPr>
          <w:tab/>
        </w:r>
        <w:r w:rsidR="006702DC">
          <w:rPr>
            <w:webHidden/>
          </w:rPr>
          <w:fldChar w:fldCharType="begin"/>
        </w:r>
        <w:r w:rsidR="006702DC">
          <w:rPr>
            <w:webHidden/>
          </w:rPr>
          <w:instrText xml:space="preserve"> PAGEREF _Toc218865932 \h </w:instrText>
        </w:r>
        <w:r w:rsidR="006702DC">
          <w:rPr>
            <w:webHidden/>
          </w:rPr>
        </w:r>
        <w:r w:rsidR="006702DC">
          <w:rPr>
            <w:webHidden/>
          </w:rPr>
          <w:fldChar w:fldCharType="separate"/>
        </w:r>
        <w:r w:rsidR="006702DC">
          <w:rPr>
            <w:webHidden/>
          </w:rPr>
          <w:t>9</w:t>
        </w:r>
        <w:r w:rsidR="006702DC">
          <w:rPr>
            <w:webHidden/>
          </w:rPr>
          <w:fldChar w:fldCharType="end"/>
        </w:r>
      </w:hyperlink>
    </w:p>
    <w:p w14:paraId="174AE3E4" w14:textId="6A5F7C80" w:rsidR="006702DC" w:rsidRDefault="008763DA">
      <w:pPr>
        <w:pStyle w:val="TM2"/>
        <w:rPr>
          <w:rFonts w:asciiTheme="minorHAnsi" w:eastAsiaTheme="minorEastAsia" w:hAnsiTheme="minorHAnsi" w:cstheme="minorBidi"/>
          <w:noProof/>
          <w:kern w:val="2"/>
          <w:sz w:val="24"/>
          <w:szCs w:val="24"/>
          <w14:ligatures w14:val="standardContextual"/>
        </w:rPr>
      </w:pPr>
      <w:hyperlink w:anchor="_Toc218865933" w:history="1">
        <w:r w:rsidR="006702DC" w:rsidRPr="00C366AD">
          <w:rPr>
            <w:rStyle w:val="Lienhypertexte"/>
            <w:noProof/>
          </w:rPr>
          <w:t>5.1</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Règles concernant tout conduit traversant, prenant naissance ou aboutissant dans un local à risques courants ou moyen, accessible ou non au public.</w:t>
        </w:r>
        <w:r w:rsidR="006702DC">
          <w:rPr>
            <w:noProof/>
            <w:webHidden/>
          </w:rPr>
          <w:tab/>
        </w:r>
        <w:r w:rsidR="006702DC">
          <w:rPr>
            <w:noProof/>
            <w:webHidden/>
          </w:rPr>
          <w:fldChar w:fldCharType="begin"/>
        </w:r>
        <w:r w:rsidR="006702DC">
          <w:rPr>
            <w:noProof/>
            <w:webHidden/>
          </w:rPr>
          <w:instrText xml:space="preserve"> PAGEREF _Toc218865933 \h </w:instrText>
        </w:r>
        <w:r w:rsidR="006702DC">
          <w:rPr>
            <w:noProof/>
            <w:webHidden/>
          </w:rPr>
        </w:r>
        <w:r w:rsidR="006702DC">
          <w:rPr>
            <w:noProof/>
            <w:webHidden/>
          </w:rPr>
          <w:fldChar w:fldCharType="separate"/>
        </w:r>
        <w:r w:rsidR="006702DC">
          <w:rPr>
            <w:noProof/>
            <w:webHidden/>
          </w:rPr>
          <w:t>9</w:t>
        </w:r>
        <w:r w:rsidR="006702DC">
          <w:rPr>
            <w:noProof/>
            <w:webHidden/>
          </w:rPr>
          <w:fldChar w:fldCharType="end"/>
        </w:r>
      </w:hyperlink>
    </w:p>
    <w:p w14:paraId="2F155501" w14:textId="3D75242A" w:rsidR="006702DC" w:rsidRDefault="008763DA">
      <w:pPr>
        <w:pStyle w:val="TM2"/>
        <w:rPr>
          <w:rFonts w:asciiTheme="minorHAnsi" w:eastAsiaTheme="minorEastAsia" w:hAnsiTheme="minorHAnsi" w:cstheme="minorBidi"/>
          <w:noProof/>
          <w:kern w:val="2"/>
          <w:sz w:val="24"/>
          <w:szCs w:val="24"/>
          <w14:ligatures w14:val="standardContextual"/>
        </w:rPr>
      </w:pPr>
      <w:hyperlink w:anchor="_Toc218865934" w:history="1">
        <w:r w:rsidR="006702DC" w:rsidRPr="00C366AD">
          <w:rPr>
            <w:rStyle w:val="Lienhypertexte"/>
            <w:noProof/>
          </w:rPr>
          <w:t>5.2</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Règles concernant tout conduit traversant, prenant naissance ou aboutissant dans un local à risques important, accessible ou non au public.</w:t>
        </w:r>
        <w:r w:rsidR="006702DC">
          <w:rPr>
            <w:noProof/>
            <w:webHidden/>
          </w:rPr>
          <w:tab/>
        </w:r>
        <w:r w:rsidR="006702DC">
          <w:rPr>
            <w:noProof/>
            <w:webHidden/>
          </w:rPr>
          <w:fldChar w:fldCharType="begin"/>
        </w:r>
        <w:r w:rsidR="006702DC">
          <w:rPr>
            <w:noProof/>
            <w:webHidden/>
          </w:rPr>
          <w:instrText xml:space="preserve"> PAGEREF _Toc218865934 \h </w:instrText>
        </w:r>
        <w:r w:rsidR="006702DC">
          <w:rPr>
            <w:noProof/>
            <w:webHidden/>
          </w:rPr>
        </w:r>
        <w:r w:rsidR="006702DC">
          <w:rPr>
            <w:noProof/>
            <w:webHidden/>
          </w:rPr>
          <w:fldChar w:fldCharType="separate"/>
        </w:r>
        <w:r w:rsidR="006702DC">
          <w:rPr>
            <w:noProof/>
            <w:webHidden/>
          </w:rPr>
          <w:t>10</w:t>
        </w:r>
        <w:r w:rsidR="006702DC">
          <w:rPr>
            <w:noProof/>
            <w:webHidden/>
          </w:rPr>
          <w:fldChar w:fldCharType="end"/>
        </w:r>
      </w:hyperlink>
    </w:p>
    <w:p w14:paraId="606AE386" w14:textId="288C554F" w:rsidR="006702DC" w:rsidRDefault="008763DA">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5935" w:history="1">
        <w:r w:rsidR="006702DC" w:rsidRPr="00C366AD">
          <w:rPr>
            <w:rStyle w:val="Lienhypertexte"/>
          </w:rPr>
          <w:t>Article 6-</w:t>
        </w:r>
        <w:r w:rsidR="006702DC">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6702DC" w:rsidRPr="00C366AD">
          <w:rPr>
            <w:rStyle w:val="Lienhypertexte"/>
          </w:rPr>
          <w:t>Règles relatives à l’IGH concernant les canalisations</w:t>
        </w:r>
        <w:r w:rsidR="006702DC">
          <w:rPr>
            <w:webHidden/>
          </w:rPr>
          <w:tab/>
        </w:r>
        <w:r w:rsidR="006702DC">
          <w:rPr>
            <w:webHidden/>
          </w:rPr>
          <w:fldChar w:fldCharType="begin"/>
        </w:r>
        <w:r w:rsidR="006702DC">
          <w:rPr>
            <w:webHidden/>
          </w:rPr>
          <w:instrText xml:space="preserve"> PAGEREF _Toc218865935 \h </w:instrText>
        </w:r>
        <w:r w:rsidR="006702DC">
          <w:rPr>
            <w:webHidden/>
          </w:rPr>
        </w:r>
        <w:r w:rsidR="006702DC">
          <w:rPr>
            <w:webHidden/>
          </w:rPr>
          <w:fldChar w:fldCharType="separate"/>
        </w:r>
        <w:r w:rsidR="006702DC">
          <w:rPr>
            <w:webHidden/>
          </w:rPr>
          <w:t>10</w:t>
        </w:r>
        <w:r w:rsidR="006702DC">
          <w:rPr>
            <w:webHidden/>
          </w:rPr>
          <w:fldChar w:fldCharType="end"/>
        </w:r>
      </w:hyperlink>
    </w:p>
    <w:p w14:paraId="7FA7758D" w14:textId="3E888125" w:rsidR="006702DC" w:rsidRDefault="008763DA">
      <w:pPr>
        <w:pStyle w:val="TM2"/>
        <w:rPr>
          <w:rFonts w:asciiTheme="minorHAnsi" w:eastAsiaTheme="minorEastAsia" w:hAnsiTheme="minorHAnsi" w:cstheme="minorBidi"/>
          <w:noProof/>
          <w:kern w:val="2"/>
          <w:sz w:val="24"/>
          <w:szCs w:val="24"/>
          <w14:ligatures w14:val="standardContextual"/>
        </w:rPr>
      </w:pPr>
      <w:hyperlink w:anchor="_Toc218865936" w:history="1">
        <w:r w:rsidR="006702DC" w:rsidRPr="00C366AD">
          <w:rPr>
            <w:rStyle w:val="Lienhypertexte"/>
            <w:noProof/>
          </w:rPr>
          <w:t>6.1</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Dispositions particulières aux gaines verticales non recoupées</w:t>
        </w:r>
        <w:r w:rsidR="006702DC">
          <w:rPr>
            <w:noProof/>
            <w:webHidden/>
          </w:rPr>
          <w:tab/>
        </w:r>
        <w:r w:rsidR="006702DC">
          <w:rPr>
            <w:noProof/>
            <w:webHidden/>
          </w:rPr>
          <w:fldChar w:fldCharType="begin"/>
        </w:r>
        <w:r w:rsidR="006702DC">
          <w:rPr>
            <w:noProof/>
            <w:webHidden/>
          </w:rPr>
          <w:instrText xml:space="preserve"> PAGEREF _Toc218865936 \h </w:instrText>
        </w:r>
        <w:r w:rsidR="006702DC">
          <w:rPr>
            <w:noProof/>
            <w:webHidden/>
          </w:rPr>
        </w:r>
        <w:r w:rsidR="006702DC">
          <w:rPr>
            <w:noProof/>
            <w:webHidden/>
          </w:rPr>
          <w:fldChar w:fldCharType="separate"/>
        </w:r>
        <w:r w:rsidR="006702DC">
          <w:rPr>
            <w:noProof/>
            <w:webHidden/>
          </w:rPr>
          <w:t>11</w:t>
        </w:r>
        <w:r w:rsidR="006702DC">
          <w:rPr>
            <w:noProof/>
            <w:webHidden/>
          </w:rPr>
          <w:fldChar w:fldCharType="end"/>
        </w:r>
      </w:hyperlink>
    </w:p>
    <w:p w14:paraId="56559550" w14:textId="4D5CF4EF" w:rsidR="006702DC" w:rsidRDefault="008763DA">
      <w:pPr>
        <w:pStyle w:val="TM2"/>
        <w:rPr>
          <w:rFonts w:asciiTheme="minorHAnsi" w:eastAsiaTheme="minorEastAsia" w:hAnsiTheme="minorHAnsi" w:cstheme="minorBidi"/>
          <w:noProof/>
          <w:kern w:val="2"/>
          <w:sz w:val="24"/>
          <w:szCs w:val="24"/>
          <w14:ligatures w14:val="standardContextual"/>
        </w:rPr>
      </w:pPr>
      <w:hyperlink w:anchor="_Toc218865937" w:history="1">
        <w:r w:rsidR="006702DC" w:rsidRPr="00C366AD">
          <w:rPr>
            <w:rStyle w:val="Lienhypertexte"/>
            <w:noProof/>
          </w:rPr>
          <w:t>6.2</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Dispositions particulières aux gaines verticales recoupées</w:t>
        </w:r>
        <w:r w:rsidR="006702DC">
          <w:rPr>
            <w:noProof/>
            <w:webHidden/>
          </w:rPr>
          <w:tab/>
        </w:r>
        <w:r w:rsidR="006702DC">
          <w:rPr>
            <w:noProof/>
            <w:webHidden/>
          </w:rPr>
          <w:fldChar w:fldCharType="begin"/>
        </w:r>
        <w:r w:rsidR="006702DC">
          <w:rPr>
            <w:noProof/>
            <w:webHidden/>
          </w:rPr>
          <w:instrText xml:space="preserve"> PAGEREF _Toc218865937 \h </w:instrText>
        </w:r>
        <w:r w:rsidR="006702DC">
          <w:rPr>
            <w:noProof/>
            <w:webHidden/>
          </w:rPr>
        </w:r>
        <w:r w:rsidR="006702DC">
          <w:rPr>
            <w:noProof/>
            <w:webHidden/>
          </w:rPr>
          <w:fldChar w:fldCharType="separate"/>
        </w:r>
        <w:r w:rsidR="006702DC">
          <w:rPr>
            <w:noProof/>
            <w:webHidden/>
          </w:rPr>
          <w:t>11</w:t>
        </w:r>
        <w:r w:rsidR="006702DC">
          <w:rPr>
            <w:noProof/>
            <w:webHidden/>
          </w:rPr>
          <w:fldChar w:fldCharType="end"/>
        </w:r>
      </w:hyperlink>
    </w:p>
    <w:p w14:paraId="2C4DF7E7" w14:textId="224188FA" w:rsidR="006702DC" w:rsidRDefault="008763DA">
      <w:pPr>
        <w:pStyle w:val="TM2"/>
        <w:rPr>
          <w:rFonts w:asciiTheme="minorHAnsi" w:eastAsiaTheme="minorEastAsia" w:hAnsiTheme="minorHAnsi" w:cstheme="minorBidi"/>
          <w:noProof/>
          <w:kern w:val="2"/>
          <w:sz w:val="24"/>
          <w:szCs w:val="24"/>
          <w14:ligatures w14:val="standardContextual"/>
        </w:rPr>
      </w:pPr>
      <w:hyperlink w:anchor="_Toc218865938" w:history="1">
        <w:r w:rsidR="006702DC" w:rsidRPr="00C366AD">
          <w:rPr>
            <w:rStyle w:val="Lienhypertexte"/>
            <w:noProof/>
          </w:rPr>
          <w:t>6.3</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Dispositions particulières aux gaines d’allure horizontale</w:t>
        </w:r>
        <w:r w:rsidR="006702DC">
          <w:rPr>
            <w:noProof/>
            <w:webHidden/>
          </w:rPr>
          <w:tab/>
        </w:r>
        <w:r w:rsidR="006702DC">
          <w:rPr>
            <w:noProof/>
            <w:webHidden/>
          </w:rPr>
          <w:fldChar w:fldCharType="begin"/>
        </w:r>
        <w:r w:rsidR="006702DC">
          <w:rPr>
            <w:noProof/>
            <w:webHidden/>
          </w:rPr>
          <w:instrText xml:space="preserve"> PAGEREF _Toc218865938 \h </w:instrText>
        </w:r>
        <w:r w:rsidR="006702DC">
          <w:rPr>
            <w:noProof/>
            <w:webHidden/>
          </w:rPr>
        </w:r>
        <w:r w:rsidR="006702DC">
          <w:rPr>
            <w:noProof/>
            <w:webHidden/>
          </w:rPr>
          <w:fldChar w:fldCharType="separate"/>
        </w:r>
        <w:r w:rsidR="006702DC">
          <w:rPr>
            <w:noProof/>
            <w:webHidden/>
          </w:rPr>
          <w:t>11</w:t>
        </w:r>
        <w:r w:rsidR="006702DC">
          <w:rPr>
            <w:noProof/>
            <w:webHidden/>
          </w:rPr>
          <w:fldChar w:fldCharType="end"/>
        </w:r>
      </w:hyperlink>
    </w:p>
    <w:p w14:paraId="462C2A97" w14:textId="31B49EF9" w:rsidR="006702DC" w:rsidRDefault="008763DA">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5939" w:history="1">
        <w:r w:rsidR="006702DC" w:rsidRPr="00C366AD">
          <w:rPr>
            <w:rStyle w:val="Lienhypertexte"/>
          </w:rPr>
          <w:t>Article 7-</w:t>
        </w:r>
        <w:r w:rsidR="006702DC">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6702DC" w:rsidRPr="00C366AD">
          <w:rPr>
            <w:rStyle w:val="Lienhypertexte"/>
          </w:rPr>
          <w:t>Isolation phonique des canalisations</w:t>
        </w:r>
        <w:r w:rsidR="006702DC">
          <w:rPr>
            <w:webHidden/>
          </w:rPr>
          <w:tab/>
        </w:r>
        <w:r w:rsidR="006702DC">
          <w:rPr>
            <w:webHidden/>
          </w:rPr>
          <w:fldChar w:fldCharType="begin"/>
        </w:r>
        <w:r w:rsidR="006702DC">
          <w:rPr>
            <w:webHidden/>
          </w:rPr>
          <w:instrText xml:space="preserve"> PAGEREF _Toc218865939 \h </w:instrText>
        </w:r>
        <w:r w:rsidR="006702DC">
          <w:rPr>
            <w:webHidden/>
          </w:rPr>
        </w:r>
        <w:r w:rsidR="006702DC">
          <w:rPr>
            <w:webHidden/>
          </w:rPr>
          <w:fldChar w:fldCharType="separate"/>
        </w:r>
        <w:r w:rsidR="006702DC">
          <w:rPr>
            <w:webHidden/>
          </w:rPr>
          <w:t>12</w:t>
        </w:r>
        <w:r w:rsidR="006702DC">
          <w:rPr>
            <w:webHidden/>
          </w:rPr>
          <w:fldChar w:fldCharType="end"/>
        </w:r>
      </w:hyperlink>
    </w:p>
    <w:p w14:paraId="276ABC3F" w14:textId="18CA89BF" w:rsidR="006702DC" w:rsidRDefault="008763DA">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5940" w:history="1">
        <w:r w:rsidR="006702DC" w:rsidRPr="00C366AD">
          <w:rPr>
            <w:rStyle w:val="Lienhypertexte"/>
          </w:rPr>
          <w:t>Article 8-</w:t>
        </w:r>
        <w:r w:rsidR="006702DC">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6702DC" w:rsidRPr="00C366AD">
          <w:rPr>
            <w:rStyle w:val="Lienhypertexte"/>
          </w:rPr>
          <w:t>Calorifugeage</w:t>
        </w:r>
        <w:r w:rsidR="006702DC">
          <w:rPr>
            <w:webHidden/>
          </w:rPr>
          <w:tab/>
        </w:r>
        <w:r w:rsidR="006702DC">
          <w:rPr>
            <w:webHidden/>
          </w:rPr>
          <w:fldChar w:fldCharType="begin"/>
        </w:r>
        <w:r w:rsidR="006702DC">
          <w:rPr>
            <w:webHidden/>
          </w:rPr>
          <w:instrText xml:space="preserve"> PAGEREF _Toc218865940 \h </w:instrText>
        </w:r>
        <w:r w:rsidR="006702DC">
          <w:rPr>
            <w:webHidden/>
          </w:rPr>
        </w:r>
        <w:r w:rsidR="006702DC">
          <w:rPr>
            <w:webHidden/>
          </w:rPr>
          <w:fldChar w:fldCharType="separate"/>
        </w:r>
        <w:r w:rsidR="006702DC">
          <w:rPr>
            <w:webHidden/>
          </w:rPr>
          <w:t>12</w:t>
        </w:r>
        <w:r w:rsidR="006702DC">
          <w:rPr>
            <w:webHidden/>
          </w:rPr>
          <w:fldChar w:fldCharType="end"/>
        </w:r>
      </w:hyperlink>
    </w:p>
    <w:p w14:paraId="44C48B1D" w14:textId="208D4E51" w:rsidR="006702DC" w:rsidRDefault="008763DA">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5941" w:history="1">
        <w:r w:rsidR="006702DC" w:rsidRPr="00C366AD">
          <w:rPr>
            <w:rStyle w:val="Lienhypertexte"/>
          </w:rPr>
          <w:t>Article 9-</w:t>
        </w:r>
        <w:r w:rsidR="006702DC">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6702DC" w:rsidRPr="00C366AD">
          <w:rPr>
            <w:rStyle w:val="Lienhypertexte"/>
          </w:rPr>
          <w:t>Appareillage sanitaire</w:t>
        </w:r>
        <w:r w:rsidR="006702DC">
          <w:rPr>
            <w:webHidden/>
          </w:rPr>
          <w:tab/>
        </w:r>
        <w:r w:rsidR="006702DC">
          <w:rPr>
            <w:webHidden/>
          </w:rPr>
          <w:fldChar w:fldCharType="begin"/>
        </w:r>
        <w:r w:rsidR="006702DC">
          <w:rPr>
            <w:webHidden/>
          </w:rPr>
          <w:instrText xml:space="preserve"> PAGEREF _Toc218865941 \h </w:instrText>
        </w:r>
        <w:r w:rsidR="006702DC">
          <w:rPr>
            <w:webHidden/>
          </w:rPr>
        </w:r>
        <w:r w:rsidR="006702DC">
          <w:rPr>
            <w:webHidden/>
          </w:rPr>
          <w:fldChar w:fldCharType="separate"/>
        </w:r>
        <w:r w:rsidR="006702DC">
          <w:rPr>
            <w:webHidden/>
          </w:rPr>
          <w:t>12</w:t>
        </w:r>
        <w:r w:rsidR="006702DC">
          <w:rPr>
            <w:webHidden/>
          </w:rPr>
          <w:fldChar w:fldCharType="end"/>
        </w:r>
      </w:hyperlink>
    </w:p>
    <w:p w14:paraId="4319A34A" w14:textId="525C4FD3" w:rsidR="006702DC" w:rsidRDefault="008763DA">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5942" w:history="1">
        <w:r w:rsidR="006702DC" w:rsidRPr="00C366AD">
          <w:rPr>
            <w:rStyle w:val="Lienhypertexte"/>
          </w:rPr>
          <w:t>Article 10-</w:t>
        </w:r>
        <w:r w:rsidR="006702DC">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6702DC" w:rsidRPr="00C366AD">
          <w:rPr>
            <w:rStyle w:val="Lienhypertexte"/>
          </w:rPr>
          <w:t>Mesures sanitaires</w:t>
        </w:r>
        <w:r w:rsidR="006702DC">
          <w:rPr>
            <w:webHidden/>
          </w:rPr>
          <w:tab/>
        </w:r>
        <w:r w:rsidR="006702DC">
          <w:rPr>
            <w:webHidden/>
          </w:rPr>
          <w:fldChar w:fldCharType="begin"/>
        </w:r>
        <w:r w:rsidR="006702DC">
          <w:rPr>
            <w:webHidden/>
          </w:rPr>
          <w:instrText xml:space="preserve"> PAGEREF _Toc218865942 \h </w:instrText>
        </w:r>
        <w:r w:rsidR="006702DC">
          <w:rPr>
            <w:webHidden/>
          </w:rPr>
        </w:r>
        <w:r w:rsidR="006702DC">
          <w:rPr>
            <w:webHidden/>
          </w:rPr>
          <w:fldChar w:fldCharType="separate"/>
        </w:r>
        <w:r w:rsidR="006702DC">
          <w:rPr>
            <w:webHidden/>
          </w:rPr>
          <w:t>12</w:t>
        </w:r>
        <w:r w:rsidR="006702DC">
          <w:rPr>
            <w:webHidden/>
          </w:rPr>
          <w:fldChar w:fldCharType="end"/>
        </w:r>
      </w:hyperlink>
    </w:p>
    <w:p w14:paraId="499A19DC" w14:textId="40E94C92" w:rsidR="006702DC" w:rsidRDefault="008763DA">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5943" w:history="1">
        <w:r w:rsidR="006702DC" w:rsidRPr="00C366AD">
          <w:rPr>
            <w:rStyle w:val="Lienhypertexte"/>
          </w:rPr>
          <w:t>Article 11-</w:t>
        </w:r>
        <w:r w:rsidR="006702DC">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6702DC" w:rsidRPr="00C366AD">
          <w:rPr>
            <w:rStyle w:val="Lienhypertexte"/>
          </w:rPr>
          <w:t>Radiateurs</w:t>
        </w:r>
        <w:r w:rsidR="006702DC">
          <w:rPr>
            <w:webHidden/>
          </w:rPr>
          <w:tab/>
        </w:r>
        <w:r w:rsidR="006702DC">
          <w:rPr>
            <w:webHidden/>
          </w:rPr>
          <w:fldChar w:fldCharType="begin"/>
        </w:r>
        <w:r w:rsidR="006702DC">
          <w:rPr>
            <w:webHidden/>
          </w:rPr>
          <w:instrText xml:space="preserve"> PAGEREF _Toc218865943 \h </w:instrText>
        </w:r>
        <w:r w:rsidR="006702DC">
          <w:rPr>
            <w:webHidden/>
          </w:rPr>
        </w:r>
        <w:r w:rsidR="006702DC">
          <w:rPr>
            <w:webHidden/>
          </w:rPr>
          <w:fldChar w:fldCharType="separate"/>
        </w:r>
        <w:r w:rsidR="006702DC">
          <w:rPr>
            <w:webHidden/>
          </w:rPr>
          <w:t>13</w:t>
        </w:r>
        <w:r w:rsidR="006702DC">
          <w:rPr>
            <w:webHidden/>
          </w:rPr>
          <w:fldChar w:fldCharType="end"/>
        </w:r>
      </w:hyperlink>
    </w:p>
    <w:p w14:paraId="37DEEDCE" w14:textId="46A0A652" w:rsidR="006702DC" w:rsidRDefault="008763DA">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5944" w:history="1">
        <w:r w:rsidR="006702DC" w:rsidRPr="00C366AD">
          <w:rPr>
            <w:rStyle w:val="Lienhypertexte"/>
          </w:rPr>
          <w:t>Article 12-</w:t>
        </w:r>
        <w:r w:rsidR="006702DC">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6702DC" w:rsidRPr="00C366AD">
          <w:rPr>
            <w:rStyle w:val="Lienhypertexte"/>
          </w:rPr>
          <w:t>Principes de chauffage</w:t>
        </w:r>
        <w:r w:rsidR="006702DC">
          <w:rPr>
            <w:webHidden/>
          </w:rPr>
          <w:tab/>
        </w:r>
        <w:r w:rsidR="006702DC">
          <w:rPr>
            <w:webHidden/>
          </w:rPr>
          <w:fldChar w:fldCharType="begin"/>
        </w:r>
        <w:r w:rsidR="006702DC">
          <w:rPr>
            <w:webHidden/>
          </w:rPr>
          <w:instrText xml:space="preserve"> PAGEREF _Toc218865944 \h </w:instrText>
        </w:r>
        <w:r w:rsidR="006702DC">
          <w:rPr>
            <w:webHidden/>
          </w:rPr>
        </w:r>
        <w:r w:rsidR="006702DC">
          <w:rPr>
            <w:webHidden/>
          </w:rPr>
          <w:fldChar w:fldCharType="separate"/>
        </w:r>
        <w:r w:rsidR="006702DC">
          <w:rPr>
            <w:webHidden/>
          </w:rPr>
          <w:t>13</w:t>
        </w:r>
        <w:r w:rsidR="006702DC">
          <w:rPr>
            <w:webHidden/>
          </w:rPr>
          <w:fldChar w:fldCharType="end"/>
        </w:r>
      </w:hyperlink>
    </w:p>
    <w:p w14:paraId="7E55CC5A" w14:textId="48249924" w:rsidR="006702DC" w:rsidRDefault="008763DA">
      <w:pPr>
        <w:pStyle w:val="TM2"/>
        <w:rPr>
          <w:rFonts w:asciiTheme="minorHAnsi" w:eastAsiaTheme="minorEastAsia" w:hAnsiTheme="minorHAnsi" w:cstheme="minorBidi"/>
          <w:noProof/>
          <w:kern w:val="2"/>
          <w:sz w:val="24"/>
          <w:szCs w:val="24"/>
          <w14:ligatures w14:val="standardContextual"/>
        </w:rPr>
      </w:pPr>
      <w:hyperlink w:anchor="_Toc218865945" w:history="1">
        <w:r w:rsidR="006702DC" w:rsidRPr="00C366AD">
          <w:rPr>
            <w:rStyle w:val="Lienhypertexte"/>
            <w:noProof/>
          </w:rPr>
          <w:t>12.1</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Chauffage eau chaude à circulation naturelle</w:t>
        </w:r>
        <w:r w:rsidR="006702DC">
          <w:rPr>
            <w:noProof/>
            <w:webHidden/>
          </w:rPr>
          <w:tab/>
        </w:r>
        <w:r w:rsidR="006702DC">
          <w:rPr>
            <w:noProof/>
            <w:webHidden/>
          </w:rPr>
          <w:fldChar w:fldCharType="begin"/>
        </w:r>
        <w:r w:rsidR="006702DC">
          <w:rPr>
            <w:noProof/>
            <w:webHidden/>
          </w:rPr>
          <w:instrText xml:space="preserve"> PAGEREF _Toc218865945 \h </w:instrText>
        </w:r>
        <w:r w:rsidR="006702DC">
          <w:rPr>
            <w:noProof/>
            <w:webHidden/>
          </w:rPr>
        </w:r>
        <w:r w:rsidR="006702DC">
          <w:rPr>
            <w:noProof/>
            <w:webHidden/>
          </w:rPr>
          <w:fldChar w:fldCharType="separate"/>
        </w:r>
        <w:r w:rsidR="006702DC">
          <w:rPr>
            <w:noProof/>
            <w:webHidden/>
          </w:rPr>
          <w:t>13</w:t>
        </w:r>
        <w:r w:rsidR="006702DC">
          <w:rPr>
            <w:noProof/>
            <w:webHidden/>
          </w:rPr>
          <w:fldChar w:fldCharType="end"/>
        </w:r>
      </w:hyperlink>
    </w:p>
    <w:p w14:paraId="3C8D94B4" w14:textId="5DFFF1A5" w:rsidR="006702DC" w:rsidRDefault="008763DA">
      <w:pPr>
        <w:pStyle w:val="TM2"/>
        <w:rPr>
          <w:rFonts w:asciiTheme="minorHAnsi" w:eastAsiaTheme="minorEastAsia" w:hAnsiTheme="minorHAnsi" w:cstheme="minorBidi"/>
          <w:noProof/>
          <w:kern w:val="2"/>
          <w:sz w:val="24"/>
          <w:szCs w:val="24"/>
          <w14:ligatures w14:val="standardContextual"/>
        </w:rPr>
      </w:pPr>
      <w:hyperlink w:anchor="_Toc218865946" w:history="1">
        <w:r w:rsidR="006702DC" w:rsidRPr="00C366AD">
          <w:rPr>
            <w:rStyle w:val="Lienhypertexte"/>
            <w:noProof/>
          </w:rPr>
          <w:t>12.2</w:t>
        </w:r>
        <w:r w:rsidR="006702DC">
          <w:rPr>
            <w:rFonts w:asciiTheme="minorHAnsi" w:eastAsiaTheme="minorEastAsia" w:hAnsiTheme="minorHAnsi" w:cstheme="minorBidi"/>
            <w:noProof/>
            <w:kern w:val="2"/>
            <w:sz w:val="24"/>
            <w:szCs w:val="24"/>
            <w14:ligatures w14:val="standardContextual"/>
          </w:rPr>
          <w:tab/>
        </w:r>
        <w:r w:rsidR="006702DC" w:rsidRPr="00C366AD">
          <w:rPr>
            <w:rStyle w:val="Lienhypertexte"/>
            <w:noProof/>
          </w:rPr>
          <w:t>Chauffage eau chaude à circulation accélérée</w:t>
        </w:r>
        <w:r w:rsidR="006702DC">
          <w:rPr>
            <w:noProof/>
            <w:webHidden/>
          </w:rPr>
          <w:tab/>
        </w:r>
        <w:r w:rsidR="006702DC">
          <w:rPr>
            <w:noProof/>
            <w:webHidden/>
          </w:rPr>
          <w:fldChar w:fldCharType="begin"/>
        </w:r>
        <w:r w:rsidR="006702DC">
          <w:rPr>
            <w:noProof/>
            <w:webHidden/>
          </w:rPr>
          <w:instrText xml:space="preserve"> PAGEREF _Toc218865946 \h </w:instrText>
        </w:r>
        <w:r w:rsidR="006702DC">
          <w:rPr>
            <w:noProof/>
            <w:webHidden/>
          </w:rPr>
        </w:r>
        <w:r w:rsidR="006702DC">
          <w:rPr>
            <w:noProof/>
            <w:webHidden/>
          </w:rPr>
          <w:fldChar w:fldCharType="separate"/>
        </w:r>
        <w:r w:rsidR="006702DC">
          <w:rPr>
            <w:noProof/>
            <w:webHidden/>
          </w:rPr>
          <w:t>13</w:t>
        </w:r>
        <w:r w:rsidR="006702DC">
          <w:rPr>
            <w:noProof/>
            <w:webHidden/>
          </w:rPr>
          <w:fldChar w:fldCharType="end"/>
        </w:r>
      </w:hyperlink>
    </w:p>
    <w:p w14:paraId="1E8E888C" w14:textId="61FF3A01" w:rsidR="006702DC" w:rsidRDefault="008763DA">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5947" w:history="1">
        <w:r w:rsidR="006702DC" w:rsidRPr="00C366AD">
          <w:rPr>
            <w:rStyle w:val="Lienhypertexte"/>
          </w:rPr>
          <w:t>Article 13-</w:t>
        </w:r>
        <w:r w:rsidR="006702DC">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6702DC" w:rsidRPr="00C366AD">
          <w:rPr>
            <w:rStyle w:val="Lienhypertexte"/>
          </w:rPr>
          <w:t>Etudes</w:t>
        </w:r>
        <w:r w:rsidR="006702DC">
          <w:rPr>
            <w:webHidden/>
          </w:rPr>
          <w:tab/>
        </w:r>
        <w:r w:rsidR="006702DC">
          <w:rPr>
            <w:webHidden/>
          </w:rPr>
          <w:fldChar w:fldCharType="begin"/>
        </w:r>
        <w:r w:rsidR="006702DC">
          <w:rPr>
            <w:webHidden/>
          </w:rPr>
          <w:instrText xml:space="preserve"> PAGEREF _Toc218865947 \h </w:instrText>
        </w:r>
        <w:r w:rsidR="006702DC">
          <w:rPr>
            <w:webHidden/>
          </w:rPr>
        </w:r>
        <w:r w:rsidR="006702DC">
          <w:rPr>
            <w:webHidden/>
          </w:rPr>
          <w:fldChar w:fldCharType="separate"/>
        </w:r>
        <w:r w:rsidR="006702DC">
          <w:rPr>
            <w:webHidden/>
          </w:rPr>
          <w:t>13</w:t>
        </w:r>
        <w:r w:rsidR="006702DC">
          <w:rPr>
            <w:webHidden/>
          </w:rPr>
          <w:fldChar w:fldCharType="end"/>
        </w:r>
      </w:hyperlink>
    </w:p>
    <w:p w14:paraId="3A1FBEFC" w14:textId="5D191D74" w:rsidR="008B5077" w:rsidRPr="00713E22" w:rsidRDefault="00AD53D3" w:rsidP="00713E22">
      <w:pPr>
        <w:tabs>
          <w:tab w:val="left" w:pos="1134"/>
          <w:tab w:val="left" w:pos="1276"/>
          <w:tab w:val="left" w:pos="1843"/>
          <w:tab w:val="left" w:pos="2127"/>
        </w:tabs>
        <w:autoSpaceDE w:val="0"/>
        <w:autoSpaceDN w:val="0"/>
        <w:adjustRightInd w:val="0"/>
        <w:rPr>
          <w:b/>
          <w:bCs/>
        </w:rPr>
      </w:pPr>
      <w:r w:rsidRPr="0055497C">
        <w:rPr>
          <w:noProof/>
        </w:rPr>
        <w:fldChar w:fldCharType="end"/>
      </w:r>
    </w:p>
    <w:p w14:paraId="36E7ACC7" w14:textId="77777777" w:rsidR="00713E22" w:rsidRDefault="00713E22">
      <w:pPr>
        <w:rPr>
          <w:rStyle w:val="StyleCalibriGrasSoulignementOmbre"/>
          <w:rFonts w:asciiTheme="minorHAnsi" w:hAnsiTheme="minorHAnsi"/>
          <w:bCs w:val="0"/>
          <w:w w:val="90"/>
          <w:sz w:val="22"/>
          <w:u w:val="none"/>
          <w14:shadow w14:blurRad="0" w14:dist="0" w14:dir="0" w14:sx="0" w14:sy="0" w14:kx="0" w14:ky="0" w14:algn="none">
            <w14:srgbClr w14:val="000000"/>
          </w14:shadow>
        </w:rPr>
      </w:pPr>
      <w:r>
        <w:rPr>
          <w:rStyle w:val="StyleCalibriGrasSoulignementOmbre"/>
          <w:rFonts w:asciiTheme="minorHAnsi" w:hAnsiTheme="minorHAnsi"/>
          <w:b w:val="0"/>
          <w:bCs w:val="0"/>
          <w:sz w:val="22"/>
          <w:u w:val="none"/>
          <w14:shadow w14:blurRad="0" w14:dist="0" w14:dir="0" w14:sx="0" w14:sy="0" w14:kx="0" w14:ky="0" w14:algn="none">
            <w14:srgbClr w14:val="000000"/>
          </w14:shadow>
        </w:rPr>
        <w:br w:type="page"/>
      </w:r>
    </w:p>
    <w:p w14:paraId="533B676E" w14:textId="2720F873" w:rsidR="00CC3561" w:rsidRPr="00BB731F" w:rsidRDefault="006C6872" w:rsidP="005649B5">
      <w:pPr>
        <w:pStyle w:val="Titre1"/>
      </w:pPr>
      <w:bookmarkStart w:id="1" w:name="_Toc218865920"/>
      <w:r>
        <w:rPr>
          <w:rStyle w:val="StyleCalibriGrasSoulignementOmbre"/>
          <w:rFonts w:asciiTheme="minorHAnsi" w:hAnsiTheme="minorHAnsi"/>
          <w:b/>
          <w:bCs w:val="0"/>
          <w:sz w:val="22"/>
          <w:u w:val="none"/>
          <w14:shadow w14:blurRad="0" w14:dist="0" w14:dir="0" w14:sx="0" w14:sy="0" w14:kx="0" w14:ky="0" w14:algn="none">
            <w14:srgbClr w14:val="000000"/>
          </w14:shadow>
        </w:rPr>
        <w:lastRenderedPageBreak/>
        <w:t>Documents de référence</w:t>
      </w:r>
      <w:bookmarkEnd w:id="1"/>
    </w:p>
    <w:p w14:paraId="1C572A73" w14:textId="77777777" w:rsidR="006C6872" w:rsidRPr="006C6872" w:rsidRDefault="006C6872" w:rsidP="006C6872">
      <w:pPr>
        <w:pStyle w:val="Paragraphedeliste"/>
        <w:numPr>
          <w:ilvl w:val="0"/>
          <w:numId w:val="25"/>
        </w:numPr>
        <w:rPr>
          <w:sz w:val="20"/>
          <w:szCs w:val="20"/>
        </w:rPr>
      </w:pPr>
      <w:r w:rsidRPr="006C6872">
        <w:rPr>
          <w:sz w:val="20"/>
          <w:szCs w:val="20"/>
        </w:rPr>
        <w:t>N.F.P. 41 pour la plomberie</w:t>
      </w:r>
    </w:p>
    <w:p w14:paraId="570439A5" w14:textId="78BF68EF" w:rsidR="006C6872" w:rsidRDefault="006C6872" w:rsidP="006C6872">
      <w:pPr>
        <w:pStyle w:val="Paragraphedeliste"/>
        <w:numPr>
          <w:ilvl w:val="0"/>
          <w:numId w:val="25"/>
        </w:numPr>
        <w:rPr>
          <w:sz w:val="20"/>
          <w:szCs w:val="20"/>
        </w:rPr>
      </w:pPr>
      <w:r w:rsidRPr="006C6872">
        <w:rPr>
          <w:sz w:val="20"/>
          <w:szCs w:val="20"/>
        </w:rPr>
        <w:t>N.F.P. 50 pour le chauffage et ventilation.</w:t>
      </w:r>
    </w:p>
    <w:p w14:paraId="5B683E94" w14:textId="7E1074D2" w:rsidR="006C6872" w:rsidRDefault="006C6872" w:rsidP="00E255BA">
      <w:pPr>
        <w:pStyle w:val="Titre2"/>
      </w:pPr>
      <w:bookmarkStart w:id="2" w:name="_Toc483899208"/>
      <w:bookmarkStart w:id="3" w:name="_Toc218865921"/>
      <w:r w:rsidRPr="0038331F">
        <w:t>Textes réglementaires</w:t>
      </w:r>
      <w:bookmarkEnd w:id="2"/>
      <w:r w:rsidRPr="0038331F">
        <w:t xml:space="preserve"> </w:t>
      </w:r>
      <w:r w:rsidR="009356A8">
        <w:t>- Plomberie</w:t>
      </w:r>
      <w:bookmarkEnd w:id="3"/>
    </w:p>
    <w:tbl>
      <w:tblPr>
        <w:tblpPr w:leftFromText="141" w:rightFromText="141" w:vertAnchor="page" w:horzAnchor="margin" w:tblpY="2950"/>
        <w:tblOverlap w:val="never"/>
        <w:tblW w:w="9900" w:type="dxa"/>
        <w:tblLayout w:type="fixed"/>
        <w:tblCellMar>
          <w:left w:w="70" w:type="dxa"/>
          <w:right w:w="70" w:type="dxa"/>
        </w:tblCellMar>
        <w:tblLook w:val="0000" w:firstRow="0" w:lastRow="0" w:firstColumn="0" w:lastColumn="0" w:noHBand="0" w:noVBand="0"/>
      </w:tblPr>
      <w:tblGrid>
        <w:gridCol w:w="828"/>
        <w:gridCol w:w="7654"/>
        <w:gridCol w:w="1418"/>
      </w:tblGrid>
      <w:tr w:rsidR="009356A8" w:rsidRPr="001C31B5" w14:paraId="70963D5F" w14:textId="77777777" w:rsidTr="009356A8">
        <w:trPr>
          <w:trHeight w:val="664"/>
        </w:trPr>
        <w:tc>
          <w:tcPr>
            <w:tcW w:w="828" w:type="dxa"/>
            <w:tcBorders>
              <w:top w:val="double" w:sz="6" w:space="0" w:color="000000"/>
              <w:left w:val="double" w:sz="6" w:space="0" w:color="000000"/>
              <w:bottom w:val="double" w:sz="4" w:space="0" w:color="auto"/>
              <w:right w:val="single" w:sz="4" w:space="0" w:color="000000"/>
            </w:tcBorders>
            <w:shd w:val="clear" w:color="auto" w:fill="auto"/>
            <w:vAlign w:val="center"/>
          </w:tcPr>
          <w:p w14:paraId="043044EE" w14:textId="77777777" w:rsidR="009356A8" w:rsidRPr="009356A8" w:rsidRDefault="009356A8" w:rsidP="009356A8">
            <w:pPr>
              <w:jc w:val="center"/>
              <w:rPr>
                <w:b/>
                <w:sz w:val="22"/>
              </w:rPr>
            </w:pPr>
            <w:r w:rsidRPr="009356A8">
              <w:rPr>
                <w:b/>
                <w:sz w:val="22"/>
              </w:rPr>
              <w:t>DTU</w:t>
            </w:r>
          </w:p>
        </w:tc>
        <w:tc>
          <w:tcPr>
            <w:tcW w:w="7654" w:type="dxa"/>
            <w:tcBorders>
              <w:top w:val="double" w:sz="6" w:space="0" w:color="000000"/>
              <w:left w:val="nil"/>
              <w:bottom w:val="double" w:sz="4" w:space="0" w:color="auto"/>
              <w:right w:val="double" w:sz="6" w:space="0" w:color="000000"/>
            </w:tcBorders>
            <w:shd w:val="clear" w:color="auto" w:fill="auto"/>
            <w:vAlign w:val="center"/>
          </w:tcPr>
          <w:p w14:paraId="4AD10FD7" w14:textId="77777777" w:rsidR="009356A8" w:rsidRPr="009356A8" w:rsidRDefault="009356A8" w:rsidP="009356A8">
            <w:pPr>
              <w:jc w:val="center"/>
              <w:rPr>
                <w:b/>
                <w:sz w:val="22"/>
              </w:rPr>
            </w:pPr>
            <w:r w:rsidRPr="009356A8">
              <w:rPr>
                <w:b/>
                <w:sz w:val="22"/>
              </w:rPr>
              <w:t>Titres</w:t>
            </w:r>
          </w:p>
        </w:tc>
        <w:tc>
          <w:tcPr>
            <w:tcW w:w="1418" w:type="dxa"/>
            <w:tcBorders>
              <w:top w:val="double" w:sz="6" w:space="0" w:color="000000"/>
              <w:left w:val="single" w:sz="4" w:space="0" w:color="000000"/>
              <w:bottom w:val="double" w:sz="4" w:space="0" w:color="auto"/>
              <w:right w:val="double" w:sz="6" w:space="0" w:color="000000"/>
            </w:tcBorders>
            <w:shd w:val="clear" w:color="auto" w:fill="auto"/>
            <w:vAlign w:val="center"/>
          </w:tcPr>
          <w:p w14:paraId="5159797B" w14:textId="77777777" w:rsidR="009356A8" w:rsidRPr="009356A8" w:rsidRDefault="009356A8" w:rsidP="009356A8">
            <w:pPr>
              <w:jc w:val="center"/>
              <w:rPr>
                <w:b/>
                <w:sz w:val="22"/>
              </w:rPr>
            </w:pPr>
            <w:r w:rsidRPr="009356A8">
              <w:rPr>
                <w:b/>
                <w:sz w:val="22"/>
              </w:rPr>
              <w:t>Références normatives</w:t>
            </w:r>
          </w:p>
        </w:tc>
      </w:tr>
      <w:tr w:rsidR="009356A8" w:rsidRPr="001C31B5" w14:paraId="743BC45B" w14:textId="77777777" w:rsidTr="009356A8">
        <w:trPr>
          <w:trHeight w:val="465"/>
        </w:trPr>
        <w:tc>
          <w:tcPr>
            <w:tcW w:w="828" w:type="dxa"/>
            <w:tcBorders>
              <w:top w:val="double" w:sz="4" w:space="0" w:color="auto"/>
              <w:left w:val="double" w:sz="6" w:space="0" w:color="000000"/>
              <w:bottom w:val="nil"/>
              <w:right w:val="nil"/>
            </w:tcBorders>
            <w:shd w:val="clear" w:color="auto" w:fill="auto"/>
            <w:noWrap/>
          </w:tcPr>
          <w:p w14:paraId="4EBD4F9C" w14:textId="77777777" w:rsidR="009356A8" w:rsidRPr="001C31B5" w:rsidRDefault="009356A8" w:rsidP="009356A8">
            <w:pPr>
              <w:jc w:val="left"/>
            </w:pPr>
            <w:r w:rsidRPr="001C31B5">
              <w:t>60.1</w:t>
            </w:r>
          </w:p>
        </w:tc>
        <w:tc>
          <w:tcPr>
            <w:tcW w:w="7654" w:type="dxa"/>
            <w:tcBorders>
              <w:top w:val="double" w:sz="4" w:space="0" w:color="auto"/>
              <w:left w:val="single" w:sz="4" w:space="0" w:color="000000"/>
              <w:bottom w:val="nil"/>
              <w:right w:val="single" w:sz="4" w:space="0" w:color="000000"/>
            </w:tcBorders>
            <w:shd w:val="clear" w:color="auto" w:fill="auto"/>
          </w:tcPr>
          <w:p w14:paraId="4FA3F54E" w14:textId="77777777" w:rsidR="009356A8" w:rsidRPr="001C31B5" w:rsidRDefault="009356A8" w:rsidP="009356A8">
            <w:pPr>
              <w:jc w:val="left"/>
            </w:pPr>
            <w:r w:rsidRPr="001C31B5">
              <w:t>Plomberie sanitaire pour bâtiment à usage d'habitation</w:t>
            </w:r>
          </w:p>
        </w:tc>
        <w:tc>
          <w:tcPr>
            <w:tcW w:w="1418" w:type="dxa"/>
            <w:tcBorders>
              <w:top w:val="double" w:sz="4" w:space="0" w:color="auto"/>
              <w:left w:val="nil"/>
              <w:bottom w:val="nil"/>
              <w:right w:val="double" w:sz="6" w:space="0" w:color="000000"/>
            </w:tcBorders>
            <w:shd w:val="clear" w:color="auto" w:fill="auto"/>
          </w:tcPr>
          <w:p w14:paraId="60067ECF" w14:textId="77777777" w:rsidR="009356A8" w:rsidRPr="001C31B5" w:rsidRDefault="009356A8" w:rsidP="009356A8">
            <w:pPr>
              <w:jc w:val="left"/>
            </w:pPr>
            <w:r w:rsidRPr="001C31B5">
              <w:t>NF P 40-201</w:t>
            </w:r>
          </w:p>
        </w:tc>
      </w:tr>
      <w:tr w:rsidR="009356A8" w:rsidRPr="001C31B5" w14:paraId="6D4CBA1A" w14:textId="77777777" w:rsidTr="009356A8">
        <w:trPr>
          <w:trHeight w:val="670"/>
        </w:trPr>
        <w:tc>
          <w:tcPr>
            <w:tcW w:w="828" w:type="dxa"/>
            <w:tcBorders>
              <w:top w:val="nil"/>
              <w:left w:val="double" w:sz="6" w:space="0" w:color="000000"/>
              <w:bottom w:val="nil"/>
              <w:right w:val="nil"/>
            </w:tcBorders>
            <w:shd w:val="clear" w:color="auto" w:fill="auto"/>
            <w:noWrap/>
          </w:tcPr>
          <w:p w14:paraId="33E8CC3F" w14:textId="77777777" w:rsidR="009356A8" w:rsidRPr="001C31B5" w:rsidRDefault="009356A8" w:rsidP="009356A8">
            <w:pPr>
              <w:jc w:val="left"/>
            </w:pPr>
            <w:r w:rsidRPr="001C31B5">
              <w:t>60.11</w:t>
            </w:r>
          </w:p>
        </w:tc>
        <w:tc>
          <w:tcPr>
            <w:tcW w:w="7654" w:type="dxa"/>
            <w:tcBorders>
              <w:top w:val="nil"/>
              <w:left w:val="single" w:sz="4" w:space="0" w:color="000000"/>
              <w:bottom w:val="nil"/>
              <w:right w:val="single" w:sz="4" w:space="0" w:color="000000"/>
            </w:tcBorders>
            <w:shd w:val="clear" w:color="auto" w:fill="auto"/>
          </w:tcPr>
          <w:p w14:paraId="04F06A07" w14:textId="77777777" w:rsidR="009356A8" w:rsidRPr="001C31B5" w:rsidRDefault="009356A8" w:rsidP="009356A8">
            <w:pPr>
              <w:jc w:val="left"/>
            </w:pPr>
            <w:r w:rsidRPr="001C31B5">
              <w:t>Règles de calcul des installations de plomberie sanitaire et des installations d'évacuation des eaux pluviales</w:t>
            </w:r>
          </w:p>
        </w:tc>
        <w:tc>
          <w:tcPr>
            <w:tcW w:w="1418" w:type="dxa"/>
            <w:tcBorders>
              <w:top w:val="nil"/>
              <w:left w:val="nil"/>
              <w:bottom w:val="nil"/>
              <w:right w:val="double" w:sz="6" w:space="0" w:color="000000"/>
            </w:tcBorders>
            <w:shd w:val="clear" w:color="auto" w:fill="auto"/>
          </w:tcPr>
          <w:p w14:paraId="1620398E" w14:textId="77777777" w:rsidR="009356A8" w:rsidRPr="001C31B5" w:rsidRDefault="009356A8" w:rsidP="009356A8">
            <w:pPr>
              <w:jc w:val="left"/>
            </w:pPr>
            <w:r w:rsidRPr="001C31B5">
              <w:t>NF DTU P 40-202</w:t>
            </w:r>
          </w:p>
        </w:tc>
      </w:tr>
      <w:tr w:rsidR="009356A8" w:rsidRPr="001C31B5" w14:paraId="38F73735" w14:textId="77777777" w:rsidTr="009356A8">
        <w:trPr>
          <w:trHeight w:val="438"/>
        </w:trPr>
        <w:tc>
          <w:tcPr>
            <w:tcW w:w="828" w:type="dxa"/>
            <w:tcBorders>
              <w:top w:val="nil"/>
              <w:left w:val="double" w:sz="6" w:space="0" w:color="000000"/>
              <w:bottom w:val="nil"/>
              <w:right w:val="nil"/>
            </w:tcBorders>
            <w:shd w:val="clear" w:color="auto" w:fill="auto"/>
            <w:noWrap/>
          </w:tcPr>
          <w:p w14:paraId="338C5628" w14:textId="77777777" w:rsidR="009356A8" w:rsidRPr="001C31B5" w:rsidRDefault="009356A8" w:rsidP="009356A8">
            <w:pPr>
              <w:jc w:val="left"/>
            </w:pPr>
            <w:r w:rsidRPr="001C31B5">
              <w:t>60.2</w:t>
            </w:r>
          </w:p>
        </w:tc>
        <w:tc>
          <w:tcPr>
            <w:tcW w:w="7654" w:type="dxa"/>
            <w:tcBorders>
              <w:top w:val="nil"/>
              <w:left w:val="single" w:sz="4" w:space="0" w:color="000000"/>
              <w:bottom w:val="nil"/>
              <w:right w:val="single" w:sz="4" w:space="0" w:color="000000"/>
            </w:tcBorders>
            <w:shd w:val="clear" w:color="auto" w:fill="auto"/>
          </w:tcPr>
          <w:p w14:paraId="29D206C9" w14:textId="77777777" w:rsidR="009356A8" w:rsidRPr="001C31B5" w:rsidRDefault="009356A8" w:rsidP="009356A8">
            <w:pPr>
              <w:jc w:val="left"/>
            </w:pPr>
            <w:r w:rsidRPr="001C31B5">
              <w:t>Canalisations en fonte, évacuations d'eaux usées, d'eaux pluviales et d'eaux vannes</w:t>
            </w:r>
          </w:p>
        </w:tc>
        <w:tc>
          <w:tcPr>
            <w:tcW w:w="1418" w:type="dxa"/>
            <w:tcBorders>
              <w:top w:val="nil"/>
              <w:left w:val="nil"/>
              <w:bottom w:val="nil"/>
              <w:right w:val="double" w:sz="6" w:space="0" w:color="000000"/>
            </w:tcBorders>
            <w:shd w:val="clear" w:color="auto" w:fill="auto"/>
          </w:tcPr>
          <w:p w14:paraId="795B2715" w14:textId="77777777" w:rsidR="009356A8" w:rsidRPr="001C31B5" w:rsidRDefault="009356A8" w:rsidP="009356A8">
            <w:pPr>
              <w:jc w:val="left"/>
            </w:pPr>
            <w:r w:rsidRPr="001C31B5">
              <w:t>NF P 41-220</w:t>
            </w:r>
          </w:p>
        </w:tc>
      </w:tr>
      <w:tr w:rsidR="009356A8" w:rsidRPr="001C31B5" w14:paraId="494F9799" w14:textId="77777777" w:rsidTr="009356A8">
        <w:trPr>
          <w:trHeight w:val="465"/>
        </w:trPr>
        <w:tc>
          <w:tcPr>
            <w:tcW w:w="828" w:type="dxa"/>
            <w:tcBorders>
              <w:top w:val="nil"/>
              <w:left w:val="double" w:sz="6" w:space="0" w:color="000000"/>
              <w:bottom w:val="nil"/>
              <w:right w:val="nil"/>
            </w:tcBorders>
            <w:shd w:val="clear" w:color="auto" w:fill="auto"/>
            <w:noWrap/>
          </w:tcPr>
          <w:p w14:paraId="7F0DB95A" w14:textId="77777777" w:rsidR="009356A8" w:rsidRPr="001C31B5" w:rsidRDefault="009356A8" w:rsidP="009356A8">
            <w:pPr>
              <w:jc w:val="left"/>
            </w:pPr>
            <w:r w:rsidRPr="001C31B5">
              <w:t>60.31</w:t>
            </w:r>
          </w:p>
        </w:tc>
        <w:tc>
          <w:tcPr>
            <w:tcW w:w="7654" w:type="dxa"/>
            <w:tcBorders>
              <w:top w:val="nil"/>
              <w:left w:val="single" w:sz="4" w:space="0" w:color="000000"/>
              <w:bottom w:val="nil"/>
              <w:right w:val="single" w:sz="4" w:space="0" w:color="000000"/>
            </w:tcBorders>
            <w:shd w:val="clear" w:color="auto" w:fill="auto"/>
          </w:tcPr>
          <w:p w14:paraId="4C8CAE60" w14:textId="77777777" w:rsidR="009356A8" w:rsidRPr="001C31B5" w:rsidRDefault="009356A8" w:rsidP="009356A8">
            <w:pPr>
              <w:jc w:val="left"/>
            </w:pPr>
            <w:r w:rsidRPr="001C31B5">
              <w:t>Canalisations en chlorure de polyvinyle non plastifié. Eau froide avec pression;</w:t>
            </w:r>
          </w:p>
        </w:tc>
        <w:tc>
          <w:tcPr>
            <w:tcW w:w="1418" w:type="dxa"/>
            <w:tcBorders>
              <w:top w:val="nil"/>
              <w:left w:val="nil"/>
              <w:bottom w:val="nil"/>
              <w:right w:val="double" w:sz="6" w:space="0" w:color="000000"/>
            </w:tcBorders>
            <w:shd w:val="clear" w:color="auto" w:fill="auto"/>
          </w:tcPr>
          <w:p w14:paraId="4C0A7C4E" w14:textId="77777777" w:rsidR="009356A8" w:rsidRPr="001C31B5" w:rsidRDefault="009356A8" w:rsidP="009356A8">
            <w:pPr>
              <w:jc w:val="left"/>
            </w:pPr>
            <w:r w:rsidRPr="001C31B5">
              <w:t>NF P 41-211</w:t>
            </w:r>
          </w:p>
        </w:tc>
      </w:tr>
      <w:tr w:rsidR="009356A8" w:rsidRPr="001C31B5" w14:paraId="11CA0073" w14:textId="77777777" w:rsidTr="009356A8">
        <w:trPr>
          <w:trHeight w:val="516"/>
        </w:trPr>
        <w:tc>
          <w:tcPr>
            <w:tcW w:w="828" w:type="dxa"/>
            <w:tcBorders>
              <w:top w:val="nil"/>
              <w:left w:val="double" w:sz="6" w:space="0" w:color="000000"/>
              <w:bottom w:val="nil"/>
              <w:right w:val="nil"/>
            </w:tcBorders>
            <w:shd w:val="clear" w:color="auto" w:fill="auto"/>
            <w:noWrap/>
          </w:tcPr>
          <w:p w14:paraId="0D77AB91" w14:textId="77777777" w:rsidR="009356A8" w:rsidRPr="001C31B5" w:rsidRDefault="009356A8" w:rsidP="009356A8">
            <w:pPr>
              <w:jc w:val="left"/>
            </w:pPr>
            <w:r w:rsidRPr="001C31B5">
              <w:t>60.32</w:t>
            </w:r>
          </w:p>
        </w:tc>
        <w:tc>
          <w:tcPr>
            <w:tcW w:w="7654" w:type="dxa"/>
            <w:tcBorders>
              <w:top w:val="nil"/>
              <w:left w:val="single" w:sz="4" w:space="0" w:color="000000"/>
              <w:bottom w:val="nil"/>
              <w:right w:val="single" w:sz="4" w:space="0" w:color="000000"/>
            </w:tcBorders>
            <w:shd w:val="clear" w:color="auto" w:fill="auto"/>
          </w:tcPr>
          <w:p w14:paraId="42FD8B21" w14:textId="3E01E17C" w:rsidR="009356A8" w:rsidRPr="001C31B5" w:rsidRDefault="009356A8" w:rsidP="009356A8">
            <w:pPr>
              <w:jc w:val="left"/>
            </w:pPr>
            <w:r w:rsidRPr="001C31B5">
              <w:t xml:space="preserve">Canalisations en polychlorure de </w:t>
            </w:r>
            <w:r w:rsidR="00C0562F" w:rsidRPr="001C31B5">
              <w:t>vinyle non</w:t>
            </w:r>
            <w:r w:rsidRPr="001C31B5">
              <w:t xml:space="preserve"> plastifié. Evacuation des eaux pluviales.</w:t>
            </w:r>
          </w:p>
        </w:tc>
        <w:tc>
          <w:tcPr>
            <w:tcW w:w="1418" w:type="dxa"/>
            <w:tcBorders>
              <w:top w:val="nil"/>
              <w:left w:val="nil"/>
              <w:bottom w:val="nil"/>
              <w:right w:val="double" w:sz="6" w:space="0" w:color="000000"/>
            </w:tcBorders>
            <w:shd w:val="clear" w:color="auto" w:fill="auto"/>
          </w:tcPr>
          <w:p w14:paraId="13CF4656" w14:textId="77777777" w:rsidR="009356A8" w:rsidRPr="001C31B5" w:rsidRDefault="009356A8" w:rsidP="009356A8">
            <w:pPr>
              <w:jc w:val="left"/>
            </w:pPr>
            <w:r w:rsidRPr="001C31B5">
              <w:t>NF P 41-212</w:t>
            </w:r>
          </w:p>
        </w:tc>
      </w:tr>
      <w:tr w:rsidR="009356A8" w:rsidRPr="001C31B5" w14:paraId="27583CE3" w14:textId="77777777" w:rsidTr="009356A8">
        <w:trPr>
          <w:trHeight w:val="682"/>
        </w:trPr>
        <w:tc>
          <w:tcPr>
            <w:tcW w:w="828" w:type="dxa"/>
            <w:tcBorders>
              <w:top w:val="nil"/>
              <w:left w:val="double" w:sz="6" w:space="0" w:color="000000"/>
              <w:bottom w:val="nil"/>
              <w:right w:val="nil"/>
            </w:tcBorders>
            <w:shd w:val="clear" w:color="auto" w:fill="auto"/>
            <w:noWrap/>
          </w:tcPr>
          <w:p w14:paraId="0D7FFFE4" w14:textId="77777777" w:rsidR="009356A8" w:rsidRPr="001C31B5" w:rsidRDefault="009356A8" w:rsidP="009356A8">
            <w:pPr>
              <w:jc w:val="left"/>
            </w:pPr>
            <w:r w:rsidRPr="001C31B5">
              <w:t>60.33</w:t>
            </w:r>
          </w:p>
        </w:tc>
        <w:tc>
          <w:tcPr>
            <w:tcW w:w="7654" w:type="dxa"/>
            <w:tcBorders>
              <w:top w:val="nil"/>
              <w:left w:val="single" w:sz="4" w:space="0" w:color="000000"/>
              <w:bottom w:val="nil"/>
              <w:right w:val="single" w:sz="4" w:space="0" w:color="000000"/>
            </w:tcBorders>
            <w:shd w:val="clear" w:color="auto" w:fill="auto"/>
          </w:tcPr>
          <w:p w14:paraId="02888594" w14:textId="3430BCC0" w:rsidR="009356A8" w:rsidRPr="001C31B5" w:rsidRDefault="009356A8" w:rsidP="009356A8">
            <w:pPr>
              <w:jc w:val="left"/>
            </w:pPr>
            <w:r w:rsidRPr="001C31B5">
              <w:t xml:space="preserve">Canalisations en polychlorure de </w:t>
            </w:r>
            <w:r w:rsidR="00C0562F" w:rsidRPr="001C31B5">
              <w:t>vinyle non</w:t>
            </w:r>
            <w:r w:rsidRPr="001C31B5">
              <w:t xml:space="preserve"> plastifié. Evacuation des eaux usés et d'eaux vannes.</w:t>
            </w:r>
          </w:p>
        </w:tc>
        <w:tc>
          <w:tcPr>
            <w:tcW w:w="1418" w:type="dxa"/>
            <w:tcBorders>
              <w:top w:val="nil"/>
              <w:left w:val="nil"/>
              <w:bottom w:val="nil"/>
              <w:right w:val="double" w:sz="6" w:space="0" w:color="000000"/>
            </w:tcBorders>
            <w:shd w:val="clear" w:color="auto" w:fill="auto"/>
          </w:tcPr>
          <w:p w14:paraId="4A7937A3" w14:textId="77777777" w:rsidR="009356A8" w:rsidRPr="001C31B5" w:rsidRDefault="009356A8" w:rsidP="009356A8">
            <w:pPr>
              <w:jc w:val="left"/>
            </w:pPr>
            <w:r w:rsidRPr="001C31B5">
              <w:t>NF P 41-213</w:t>
            </w:r>
          </w:p>
        </w:tc>
      </w:tr>
      <w:tr w:rsidR="009356A8" w:rsidRPr="001C31B5" w14:paraId="05E2DFCA" w14:textId="77777777" w:rsidTr="009356A8">
        <w:trPr>
          <w:trHeight w:val="678"/>
        </w:trPr>
        <w:tc>
          <w:tcPr>
            <w:tcW w:w="828" w:type="dxa"/>
            <w:tcBorders>
              <w:top w:val="nil"/>
              <w:left w:val="double" w:sz="6" w:space="0" w:color="000000"/>
              <w:bottom w:val="nil"/>
              <w:right w:val="nil"/>
            </w:tcBorders>
            <w:shd w:val="clear" w:color="auto" w:fill="auto"/>
            <w:noWrap/>
          </w:tcPr>
          <w:p w14:paraId="7F24A4AE" w14:textId="77777777" w:rsidR="009356A8" w:rsidRPr="001C31B5" w:rsidRDefault="009356A8" w:rsidP="009356A8">
            <w:pPr>
              <w:jc w:val="left"/>
            </w:pPr>
            <w:r w:rsidRPr="001C31B5">
              <w:t>60.5</w:t>
            </w:r>
          </w:p>
        </w:tc>
        <w:tc>
          <w:tcPr>
            <w:tcW w:w="7654" w:type="dxa"/>
            <w:tcBorders>
              <w:top w:val="nil"/>
              <w:left w:val="single" w:sz="4" w:space="0" w:color="000000"/>
              <w:bottom w:val="nil"/>
              <w:right w:val="single" w:sz="4" w:space="0" w:color="000000"/>
            </w:tcBorders>
            <w:shd w:val="clear" w:color="auto" w:fill="auto"/>
          </w:tcPr>
          <w:p w14:paraId="3BCEADB5" w14:textId="77777777" w:rsidR="009356A8" w:rsidRPr="001C31B5" w:rsidRDefault="009356A8" w:rsidP="009356A8">
            <w:pPr>
              <w:jc w:val="left"/>
            </w:pPr>
            <w:r w:rsidRPr="001C31B5">
              <w:t>Canalisations en cuivre. Distribution d'ea</w:t>
            </w:r>
            <w:r>
              <w:t>u froide et chaude sanitaire, év</w:t>
            </w:r>
            <w:r w:rsidRPr="001C31B5">
              <w:t>acuation d'eaux usées, d'eaux pluviales, installation de génie climatique</w:t>
            </w:r>
          </w:p>
        </w:tc>
        <w:tc>
          <w:tcPr>
            <w:tcW w:w="1418" w:type="dxa"/>
            <w:tcBorders>
              <w:top w:val="nil"/>
              <w:left w:val="nil"/>
              <w:bottom w:val="nil"/>
              <w:right w:val="double" w:sz="6" w:space="0" w:color="000000"/>
            </w:tcBorders>
            <w:shd w:val="clear" w:color="auto" w:fill="auto"/>
          </w:tcPr>
          <w:p w14:paraId="02EAD465" w14:textId="77777777" w:rsidR="009356A8" w:rsidRPr="001C31B5" w:rsidRDefault="009356A8" w:rsidP="009356A8">
            <w:pPr>
              <w:jc w:val="left"/>
            </w:pPr>
            <w:r w:rsidRPr="001C31B5">
              <w:t>NF P 41-221</w:t>
            </w:r>
          </w:p>
        </w:tc>
      </w:tr>
      <w:tr w:rsidR="009356A8" w:rsidRPr="001C31B5" w14:paraId="38F8CC98" w14:textId="77777777" w:rsidTr="009356A8">
        <w:trPr>
          <w:trHeight w:val="363"/>
        </w:trPr>
        <w:tc>
          <w:tcPr>
            <w:tcW w:w="828" w:type="dxa"/>
            <w:tcBorders>
              <w:top w:val="nil"/>
              <w:left w:val="double" w:sz="6" w:space="0" w:color="000000"/>
              <w:bottom w:val="nil"/>
              <w:right w:val="nil"/>
            </w:tcBorders>
            <w:shd w:val="clear" w:color="auto" w:fill="auto"/>
            <w:noWrap/>
          </w:tcPr>
          <w:p w14:paraId="6BB00B98" w14:textId="77777777" w:rsidR="009356A8" w:rsidRPr="001C31B5" w:rsidRDefault="009356A8" w:rsidP="009356A8">
            <w:pPr>
              <w:jc w:val="left"/>
            </w:pPr>
            <w:r w:rsidRPr="001C31B5">
              <w:t>65.3</w:t>
            </w:r>
          </w:p>
        </w:tc>
        <w:tc>
          <w:tcPr>
            <w:tcW w:w="7654" w:type="dxa"/>
            <w:tcBorders>
              <w:top w:val="nil"/>
              <w:left w:val="single" w:sz="4" w:space="0" w:color="000000"/>
              <w:bottom w:val="nil"/>
              <w:right w:val="single" w:sz="4" w:space="0" w:color="000000"/>
            </w:tcBorders>
            <w:shd w:val="clear" w:color="auto" w:fill="auto"/>
          </w:tcPr>
          <w:p w14:paraId="5BB9B46D" w14:textId="77777777" w:rsidR="009356A8" w:rsidRPr="001C31B5" w:rsidRDefault="009356A8" w:rsidP="009356A8">
            <w:pPr>
              <w:jc w:val="left"/>
            </w:pPr>
            <w:r w:rsidRPr="001C31B5">
              <w:t>Travaux relatifs aux installations de sous-stations d'échange à eau chaude sous pression</w:t>
            </w:r>
          </w:p>
        </w:tc>
        <w:tc>
          <w:tcPr>
            <w:tcW w:w="1418" w:type="dxa"/>
            <w:tcBorders>
              <w:top w:val="nil"/>
              <w:left w:val="nil"/>
              <w:bottom w:val="nil"/>
              <w:right w:val="double" w:sz="6" w:space="0" w:color="000000"/>
            </w:tcBorders>
            <w:shd w:val="clear" w:color="auto" w:fill="auto"/>
          </w:tcPr>
          <w:p w14:paraId="7E4BB201" w14:textId="77777777" w:rsidR="009356A8" w:rsidRPr="001C31B5" w:rsidRDefault="009356A8" w:rsidP="009356A8">
            <w:pPr>
              <w:jc w:val="left"/>
            </w:pPr>
            <w:r w:rsidRPr="001C31B5">
              <w:t>NF P 52-211</w:t>
            </w:r>
          </w:p>
        </w:tc>
      </w:tr>
      <w:tr w:rsidR="009356A8" w:rsidRPr="001C31B5" w14:paraId="594CF5ED" w14:textId="77777777" w:rsidTr="009356A8">
        <w:trPr>
          <w:trHeight w:val="754"/>
        </w:trPr>
        <w:tc>
          <w:tcPr>
            <w:tcW w:w="828" w:type="dxa"/>
            <w:tcBorders>
              <w:top w:val="nil"/>
              <w:left w:val="double" w:sz="6" w:space="0" w:color="000000"/>
              <w:bottom w:val="nil"/>
              <w:right w:val="nil"/>
            </w:tcBorders>
            <w:shd w:val="clear" w:color="auto" w:fill="auto"/>
            <w:noWrap/>
          </w:tcPr>
          <w:p w14:paraId="3BCDC35A" w14:textId="77777777" w:rsidR="009356A8" w:rsidRPr="001C31B5" w:rsidRDefault="009356A8" w:rsidP="009356A8">
            <w:pPr>
              <w:jc w:val="left"/>
            </w:pPr>
            <w:r w:rsidRPr="001C31B5">
              <w:t>65.6</w:t>
            </w:r>
          </w:p>
        </w:tc>
        <w:tc>
          <w:tcPr>
            <w:tcW w:w="7654" w:type="dxa"/>
            <w:tcBorders>
              <w:top w:val="nil"/>
              <w:left w:val="single" w:sz="4" w:space="0" w:color="000000"/>
              <w:bottom w:val="nil"/>
              <w:right w:val="single" w:sz="4" w:space="0" w:color="000000"/>
            </w:tcBorders>
            <w:shd w:val="clear" w:color="auto" w:fill="auto"/>
          </w:tcPr>
          <w:p w14:paraId="5FCC2F42" w14:textId="77777777" w:rsidR="009356A8" w:rsidRPr="001C31B5" w:rsidRDefault="009356A8" w:rsidP="009356A8">
            <w:pPr>
              <w:jc w:val="left"/>
            </w:pPr>
            <w:r w:rsidRPr="001C31B5">
              <w:t>Prescriptions d'exécution d</w:t>
            </w:r>
            <w:r>
              <w:t>e panneaux chauffants à tubes mé</w:t>
            </w:r>
            <w:r w:rsidRPr="001C31B5">
              <w:t>talliques enrobés dans le béton</w:t>
            </w:r>
          </w:p>
        </w:tc>
        <w:tc>
          <w:tcPr>
            <w:tcW w:w="1418" w:type="dxa"/>
            <w:tcBorders>
              <w:top w:val="nil"/>
              <w:left w:val="nil"/>
              <w:bottom w:val="nil"/>
              <w:right w:val="double" w:sz="6" w:space="0" w:color="000000"/>
            </w:tcBorders>
            <w:shd w:val="clear" w:color="auto" w:fill="auto"/>
          </w:tcPr>
          <w:p w14:paraId="373DCF78" w14:textId="77777777" w:rsidR="009356A8" w:rsidRPr="001C31B5" w:rsidRDefault="009356A8" w:rsidP="009356A8">
            <w:pPr>
              <w:jc w:val="left"/>
            </w:pPr>
            <w:r w:rsidRPr="001C31B5">
              <w:t>NF P 52-301</w:t>
            </w:r>
          </w:p>
        </w:tc>
      </w:tr>
      <w:tr w:rsidR="009356A8" w:rsidRPr="001C31B5" w14:paraId="4ED2CDEB" w14:textId="77777777" w:rsidTr="009356A8">
        <w:trPr>
          <w:trHeight w:val="670"/>
        </w:trPr>
        <w:tc>
          <w:tcPr>
            <w:tcW w:w="828" w:type="dxa"/>
            <w:tcBorders>
              <w:top w:val="nil"/>
              <w:left w:val="double" w:sz="6" w:space="0" w:color="000000"/>
              <w:bottom w:val="nil"/>
              <w:right w:val="nil"/>
            </w:tcBorders>
            <w:shd w:val="clear" w:color="auto" w:fill="auto"/>
            <w:noWrap/>
          </w:tcPr>
          <w:p w14:paraId="78835BF0" w14:textId="77777777" w:rsidR="009356A8" w:rsidRPr="001C31B5" w:rsidRDefault="009356A8" w:rsidP="009356A8">
            <w:pPr>
              <w:jc w:val="left"/>
            </w:pPr>
            <w:r w:rsidRPr="001C31B5">
              <w:t>65.8</w:t>
            </w:r>
          </w:p>
        </w:tc>
        <w:tc>
          <w:tcPr>
            <w:tcW w:w="7654" w:type="dxa"/>
            <w:tcBorders>
              <w:top w:val="nil"/>
              <w:left w:val="single" w:sz="4" w:space="0" w:color="000000"/>
              <w:bottom w:val="nil"/>
              <w:right w:val="single" w:sz="4" w:space="0" w:color="000000"/>
            </w:tcBorders>
            <w:shd w:val="clear" w:color="auto" w:fill="auto"/>
          </w:tcPr>
          <w:p w14:paraId="626AF408" w14:textId="77777777" w:rsidR="009356A8" w:rsidRPr="001C31B5" w:rsidRDefault="009356A8" w:rsidP="009356A8">
            <w:pPr>
              <w:jc w:val="left"/>
            </w:pPr>
            <w:r w:rsidRPr="001C31B5">
              <w:t>Exécution des planchers chauffants à eau chaude utilisant des tubes en matériaux de synthèse noyés dans le béton.</w:t>
            </w:r>
          </w:p>
        </w:tc>
        <w:tc>
          <w:tcPr>
            <w:tcW w:w="1418" w:type="dxa"/>
            <w:tcBorders>
              <w:top w:val="nil"/>
              <w:left w:val="nil"/>
              <w:bottom w:val="nil"/>
              <w:right w:val="double" w:sz="6" w:space="0" w:color="000000"/>
            </w:tcBorders>
            <w:shd w:val="clear" w:color="auto" w:fill="auto"/>
          </w:tcPr>
          <w:p w14:paraId="3C20BBD6" w14:textId="77777777" w:rsidR="009356A8" w:rsidRPr="001C31B5" w:rsidRDefault="009356A8" w:rsidP="009356A8">
            <w:pPr>
              <w:jc w:val="left"/>
            </w:pPr>
            <w:r w:rsidRPr="001C31B5">
              <w:t>NF P 52-303</w:t>
            </w:r>
          </w:p>
        </w:tc>
      </w:tr>
      <w:tr w:rsidR="009356A8" w:rsidRPr="001C31B5" w14:paraId="055C87FC" w14:textId="77777777" w:rsidTr="009356A8">
        <w:trPr>
          <w:trHeight w:val="544"/>
        </w:trPr>
        <w:tc>
          <w:tcPr>
            <w:tcW w:w="828" w:type="dxa"/>
            <w:tcBorders>
              <w:top w:val="nil"/>
              <w:left w:val="double" w:sz="6" w:space="0" w:color="000000"/>
              <w:bottom w:val="nil"/>
              <w:right w:val="nil"/>
            </w:tcBorders>
            <w:shd w:val="clear" w:color="auto" w:fill="auto"/>
            <w:noWrap/>
          </w:tcPr>
          <w:p w14:paraId="08328DA9" w14:textId="77777777" w:rsidR="009356A8" w:rsidRPr="001C31B5" w:rsidRDefault="009356A8" w:rsidP="009356A8">
            <w:pPr>
              <w:jc w:val="left"/>
            </w:pPr>
            <w:r w:rsidRPr="001C31B5">
              <w:t>65.9</w:t>
            </w:r>
          </w:p>
        </w:tc>
        <w:tc>
          <w:tcPr>
            <w:tcW w:w="7654" w:type="dxa"/>
            <w:tcBorders>
              <w:top w:val="nil"/>
              <w:left w:val="single" w:sz="4" w:space="0" w:color="000000"/>
              <w:bottom w:val="nil"/>
              <w:right w:val="single" w:sz="4" w:space="0" w:color="000000"/>
            </w:tcBorders>
            <w:shd w:val="clear" w:color="auto" w:fill="auto"/>
          </w:tcPr>
          <w:p w14:paraId="16714558" w14:textId="77777777" w:rsidR="009356A8" w:rsidRPr="001C31B5" w:rsidRDefault="009356A8" w:rsidP="009356A8">
            <w:pPr>
              <w:jc w:val="left"/>
            </w:pPr>
            <w:r w:rsidRPr="001C31B5">
              <w:t>Installation de transport de chaleur ou de froid et d'eau chaude sanitaire entre productions de chaleur ou de froid et bâtiments</w:t>
            </w:r>
          </w:p>
        </w:tc>
        <w:tc>
          <w:tcPr>
            <w:tcW w:w="1418" w:type="dxa"/>
            <w:tcBorders>
              <w:top w:val="nil"/>
              <w:left w:val="nil"/>
              <w:bottom w:val="nil"/>
              <w:right w:val="double" w:sz="6" w:space="0" w:color="000000"/>
            </w:tcBorders>
            <w:shd w:val="clear" w:color="auto" w:fill="auto"/>
          </w:tcPr>
          <w:p w14:paraId="127DF63F" w14:textId="77777777" w:rsidR="009356A8" w:rsidRPr="001C31B5" w:rsidRDefault="009356A8" w:rsidP="009356A8">
            <w:pPr>
              <w:jc w:val="left"/>
            </w:pPr>
            <w:r w:rsidRPr="001C31B5">
              <w:t>NF P 52-304</w:t>
            </w:r>
          </w:p>
        </w:tc>
      </w:tr>
      <w:tr w:rsidR="009356A8" w:rsidRPr="001C31B5" w14:paraId="5C8D404C" w14:textId="77777777" w:rsidTr="009356A8">
        <w:trPr>
          <w:trHeight w:val="512"/>
        </w:trPr>
        <w:tc>
          <w:tcPr>
            <w:tcW w:w="828" w:type="dxa"/>
            <w:tcBorders>
              <w:top w:val="nil"/>
              <w:left w:val="double" w:sz="6" w:space="0" w:color="000000"/>
              <w:bottom w:val="nil"/>
              <w:right w:val="nil"/>
            </w:tcBorders>
            <w:shd w:val="clear" w:color="auto" w:fill="auto"/>
            <w:noWrap/>
          </w:tcPr>
          <w:p w14:paraId="49D991C2" w14:textId="77777777" w:rsidR="009356A8" w:rsidRPr="001C31B5" w:rsidRDefault="009356A8" w:rsidP="009356A8">
            <w:pPr>
              <w:jc w:val="left"/>
            </w:pPr>
            <w:r w:rsidRPr="001C31B5">
              <w:t>65.10</w:t>
            </w:r>
          </w:p>
        </w:tc>
        <w:tc>
          <w:tcPr>
            <w:tcW w:w="7654" w:type="dxa"/>
            <w:tcBorders>
              <w:top w:val="nil"/>
              <w:left w:val="single" w:sz="4" w:space="0" w:color="000000"/>
              <w:bottom w:val="nil"/>
              <w:right w:val="single" w:sz="4" w:space="0" w:color="000000"/>
            </w:tcBorders>
            <w:shd w:val="clear" w:color="auto" w:fill="auto"/>
          </w:tcPr>
          <w:p w14:paraId="3AB996B2" w14:textId="77777777" w:rsidR="009356A8" w:rsidRPr="001C31B5" w:rsidRDefault="009356A8" w:rsidP="009356A8">
            <w:pPr>
              <w:jc w:val="left"/>
            </w:pPr>
            <w:r w:rsidRPr="001C31B5">
              <w:t>Canalisations d'eau chaude ou froide sous pression et canalisations  d'évacuation des eaux usés et des eaux pluviales à l'intérieur des bâtiments - Règles générales de mise en œuvre.</w:t>
            </w:r>
          </w:p>
        </w:tc>
        <w:tc>
          <w:tcPr>
            <w:tcW w:w="1418" w:type="dxa"/>
            <w:tcBorders>
              <w:top w:val="nil"/>
              <w:left w:val="nil"/>
              <w:bottom w:val="nil"/>
              <w:right w:val="double" w:sz="6" w:space="0" w:color="000000"/>
            </w:tcBorders>
            <w:shd w:val="clear" w:color="auto" w:fill="auto"/>
          </w:tcPr>
          <w:p w14:paraId="7CD6EE9F" w14:textId="77777777" w:rsidR="009356A8" w:rsidRPr="001C31B5" w:rsidRDefault="009356A8" w:rsidP="009356A8">
            <w:pPr>
              <w:jc w:val="left"/>
            </w:pPr>
            <w:r w:rsidRPr="001C31B5">
              <w:t>NF P 52-305</w:t>
            </w:r>
          </w:p>
        </w:tc>
      </w:tr>
      <w:tr w:rsidR="009356A8" w:rsidRPr="001C31B5" w14:paraId="1A5C2C28" w14:textId="77777777" w:rsidTr="009356A8">
        <w:trPr>
          <w:trHeight w:val="366"/>
        </w:trPr>
        <w:tc>
          <w:tcPr>
            <w:tcW w:w="828" w:type="dxa"/>
            <w:tcBorders>
              <w:top w:val="nil"/>
              <w:left w:val="double" w:sz="6" w:space="0" w:color="000000"/>
              <w:bottom w:val="nil"/>
              <w:right w:val="nil"/>
            </w:tcBorders>
            <w:shd w:val="clear" w:color="auto" w:fill="auto"/>
            <w:noWrap/>
          </w:tcPr>
          <w:p w14:paraId="31E88B3D" w14:textId="77777777" w:rsidR="009356A8" w:rsidRPr="001C31B5" w:rsidRDefault="009356A8" w:rsidP="009356A8">
            <w:pPr>
              <w:jc w:val="left"/>
            </w:pPr>
            <w:r w:rsidRPr="001C31B5">
              <w:t>65.11</w:t>
            </w:r>
          </w:p>
        </w:tc>
        <w:tc>
          <w:tcPr>
            <w:tcW w:w="7654" w:type="dxa"/>
            <w:tcBorders>
              <w:top w:val="nil"/>
              <w:left w:val="single" w:sz="4" w:space="0" w:color="000000"/>
              <w:bottom w:val="nil"/>
              <w:right w:val="single" w:sz="4" w:space="0" w:color="000000"/>
            </w:tcBorders>
            <w:shd w:val="clear" w:color="auto" w:fill="auto"/>
          </w:tcPr>
          <w:p w14:paraId="41325EA7" w14:textId="77777777" w:rsidR="009356A8" w:rsidRPr="001C31B5" w:rsidRDefault="009356A8" w:rsidP="009356A8">
            <w:pPr>
              <w:jc w:val="left"/>
            </w:pPr>
            <w:r w:rsidRPr="001C31B5">
              <w:t>Dispositifs de sécurité des installations de chauffage central concernant le bâtiment.</w:t>
            </w:r>
          </w:p>
        </w:tc>
        <w:tc>
          <w:tcPr>
            <w:tcW w:w="1418" w:type="dxa"/>
            <w:tcBorders>
              <w:top w:val="nil"/>
              <w:left w:val="nil"/>
              <w:bottom w:val="nil"/>
              <w:right w:val="double" w:sz="6" w:space="0" w:color="000000"/>
            </w:tcBorders>
            <w:shd w:val="clear" w:color="auto" w:fill="auto"/>
          </w:tcPr>
          <w:p w14:paraId="44660F0D" w14:textId="77777777" w:rsidR="009356A8" w:rsidRPr="001C31B5" w:rsidRDefault="009356A8" w:rsidP="009356A8">
            <w:pPr>
              <w:jc w:val="left"/>
            </w:pPr>
            <w:r w:rsidRPr="001C31B5">
              <w:t>NF P 52-203</w:t>
            </w:r>
          </w:p>
        </w:tc>
      </w:tr>
      <w:tr w:rsidR="009356A8" w:rsidRPr="001C31B5" w14:paraId="487D3EB1" w14:textId="77777777" w:rsidTr="009356A8">
        <w:trPr>
          <w:trHeight w:val="586"/>
        </w:trPr>
        <w:tc>
          <w:tcPr>
            <w:tcW w:w="828" w:type="dxa"/>
            <w:tcBorders>
              <w:top w:val="nil"/>
              <w:left w:val="double" w:sz="6" w:space="0" w:color="000000"/>
              <w:bottom w:val="nil"/>
              <w:right w:val="nil"/>
            </w:tcBorders>
            <w:shd w:val="clear" w:color="auto" w:fill="auto"/>
            <w:noWrap/>
          </w:tcPr>
          <w:p w14:paraId="5D16CA7A" w14:textId="77777777" w:rsidR="009356A8" w:rsidRPr="001C31B5" w:rsidRDefault="009356A8" w:rsidP="009356A8">
            <w:pPr>
              <w:jc w:val="left"/>
            </w:pPr>
            <w:r w:rsidRPr="001C31B5">
              <w:t>65.12</w:t>
            </w:r>
          </w:p>
        </w:tc>
        <w:tc>
          <w:tcPr>
            <w:tcW w:w="7654" w:type="dxa"/>
            <w:tcBorders>
              <w:top w:val="nil"/>
              <w:left w:val="single" w:sz="4" w:space="0" w:color="000000"/>
              <w:bottom w:val="nil"/>
              <w:right w:val="single" w:sz="4" w:space="0" w:color="000000"/>
            </w:tcBorders>
            <w:shd w:val="clear" w:color="auto" w:fill="auto"/>
          </w:tcPr>
          <w:p w14:paraId="4E62A341" w14:textId="77777777" w:rsidR="009356A8" w:rsidRPr="001C31B5" w:rsidRDefault="009356A8" w:rsidP="009356A8">
            <w:pPr>
              <w:jc w:val="left"/>
            </w:pPr>
            <w:r w:rsidRPr="001C31B5">
              <w:t>Réalisation des installations de capteurs solaires - Plan à circulation de liquide pour le chauffage et la production d'eau chaude sanitaire.</w:t>
            </w:r>
          </w:p>
        </w:tc>
        <w:tc>
          <w:tcPr>
            <w:tcW w:w="1418" w:type="dxa"/>
            <w:tcBorders>
              <w:top w:val="nil"/>
              <w:left w:val="nil"/>
              <w:bottom w:val="nil"/>
              <w:right w:val="double" w:sz="6" w:space="0" w:color="000000"/>
            </w:tcBorders>
            <w:shd w:val="clear" w:color="auto" w:fill="auto"/>
          </w:tcPr>
          <w:p w14:paraId="391DD4E6" w14:textId="77777777" w:rsidR="009356A8" w:rsidRPr="001C31B5" w:rsidRDefault="009356A8" w:rsidP="009356A8">
            <w:pPr>
              <w:jc w:val="left"/>
            </w:pPr>
            <w:r w:rsidRPr="001C31B5">
              <w:t>NF P 50-601</w:t>
            </w:r>
          </w:p>
        </w:tc>
      </w:tr>
      <w:tr w:rsidR="009356A8" w:rsidRPr="001C31B5" w14:paraId="3AC3C06D" w14:textId="77777777" w:rsidTr="009356A8">
        <w:trPr>
          <w:trHeight w:val="426"/>
        </w:trPr>
        <w:tc>
          <w:tcPr>
            <w:tcW w:w="828" w:type="dxa"/>
            <w:tcBorders>
              <w:top w:val="nil"/>
              <w:left w:val="double" w:sz="6" w:space="0" w:color="000000"/>
              <w:bottom w:val="nil"/>
              <w:right w:val="nil"/>
            </w:tcBorders>
            <w:shd w:val="clear" w:color="auto" w:fill="auto"/>
            <w:noWrap/>
          </w:tcPr>
          <w:p w14:paraId="07DADC8E" w14:textId="77777777" w:rsidR="009356A8" w:rsidRPr="001C31B5" w:rsidRDefault="009356A8" w:rsidP="009356A8">
            <w:pPr>
              <w:jc w:val="left"/>
            </w:pPr>
            <w:r w:rsidRPr="001C31B5">
              <w:t>65.14</w:t>
            </w:r>
          </w:p>
        </w:tc>
        <w:tc>
          <w:tcPr>
            <w:tcW w:w="7654" w:type="dxa"/>
            <w:tcBorders>
              <w:top w:val="nil"/>
              <w:left w:val="single" w:sz="4" w:space="0" w:color="000000"/>
              <w:bottom w:val="nil"/>
              <w:right w:val="single" w:sz="4" w:space="0" w:color="000000"/>
            </w:tcBorders>
            <w:shd w:val="clear" w:color="auto" w:fill="auto"/>
          </w:tcPr>
          <w:p w14:paraId="724BD54D" w14:textId="77777777" w:rsidR="009356A8" w:rsidRPr="001C31B5" w:rsidRDefault="009356A8" w:rsidP="009356A8">
            <w:pPr>
              <w:jc w:val="left"/>
            </w:pPr>
            <w:r w:rsidRPr="001C31B5">
              <w:t>Exécution de planchers chauffants à eau chaude</w:t>
            </w:r>
          </w:p>
        </w:tc>
        <w:tc>
          <w:tcPr>
            <w:tcW w:w="1418" w:type="dxa"/>
            <w:tcBorders>
              <w:top w:val="nil"/>
              <w:left w:val="nil"/>
              <w:bottom w:val="nil"/>
              <w:right w:val="double" w:sz="6" w:space="0" w:color="000000"/>
            </w:tcBorders>
            <w:shd w:val="clear" w:color="auto" w:fill="auto"/>
          </w:tcPr>
          <w:p w14:paraId="6242E122" w14:textId="77777777" w:rsidR="009356A8" w:rsidRPr="001C31B5" w:rsidRDefault="009356A8" w:rsidP="009356A8">
            <w:pPr>
              <w:jc w:val="left"/>
            </w:pPr>
            <w:r w:rsidRPr="001C31B5">
              <w:t>NF DTU 65.14</w:t>
            </w:r>
          </w:p>
        </w:tc>
      </w:tr>
      <w:tr w:rsidR="009356A8" w:rsidRPr="001C31B5" w14:paraId="60B4A292" w14:textId="77777777" w:rsidTr="009356A8">
        <w:trPr>
          <w:trHeight w:val="504"/>
        </w:trPr>
        <w:tc>
          <w:tcPr>
            <w:tcW w:w="828" w:type="dxa"/>
            <w:tcBorders>
              <w:top w:val="nil"/>
              <w:left w:val="double" w:sz="6" w:space="0" w:color="000000"/>
              <w:bottom w:val="nil"/>
              <w:right w:val="nil"/>
            </w:tcBorders>
            <w:shd w:val="clear" w:color="auto" w:fill="auto"/>
            <w:noWrap/>
          </w:tcPr>
          <w:p w14:paraId="02B9DEBB" w14:textId="77777777" w:rsidR="009356A8" w:rsidRPr="001C31B5" w:rsidRDefault="009356A8" w:rsidP="009356A8">
            <w:pPr>
              <w:jc w:val="left"/>
            </w:pPr>
            <w:r w:rsidRPr="001C31B5">
              <w:t>65.20</w:t>
            </w:r>
          </w:p>
        </w:tc>
        <w:tc>
          <w:tcPr>
            <w:tcW w:w="7654" w:type="dxa"/>
            <w:tcBorders>
              <w:top w:val="nil"/>
              <w:left w:val="single" w:sz="4" w:space="0" w:color="000000"/>
              <w:bottom w:val="nil"/>
              <w:right w:val="single" w:sz="4" w:space="0" w:color="000000"/>
            </w:tcBorders>
            <w:shd w:val="clear" w:color="auto" w:fill="auto"/>
          </w:tcPr>
          <w:p w14:paraId="2FA26A33" w14:textId="77777777" w:rsidR="009356A8" w:rsidRPr="001C31B5" w:rsidRDefault="009356A8" w:rsidP="009356A8">
            <w:pPr>
              <w:jc w:val="left"/>
            </w:pPr>
            <w:r w:rsidRPr="001C31B5">
              <w:t>Isolation des circuits, appareils et accessoires. Température de service supérieure à la température ambiante</w:t>
            </w:r>
          </w:p>
        </w:tc>
        <w:tc>
          <w:tcPr>
            <w:tcW w:w="1418" w:type="dxa"/>
            <w:tcBorders>
              <w:top w:val="nil"/>
              <w:left w:val="nil"/>
              <w:bottom w:val="nil"/>
              <w:right w:val="double" w:sz="6" w:space="0" w:color="000000"/>
            </w:tcBorders>
            <w:shd w:val="clear" w:color="auto" w:fill="auto"/>
          </w:tcPr>
          <w:p w14:paraId="04D0FE33" w14:textId="77777777" w:rsidR="009356A8" w:rsidRPr="001C31B5" w:rsidRDefault="009356A8" w:rsidP="009356A8">
            <w:pPr>
              <w:jc w:val="left"/>
            </w:pPr>
            <w:r w:rsidRPr="001C31B5">
              <w:t>NF P 52-306</w:t>
            </w:r>
          </w:p>
        </w:tc>
      </w:tr>
      <w:tr w:rsidR="009356A8" w:rsidRPr="001C31B5" w14:paraId="2C4F0606" w14:textId="77777777" w:rsidTr="009356A8">
        <w:trPr>
          <w:trHeight w:val="486"/>
        </w:trPr>
        <w:tc>
          <w:tcPr>
            <w:tcW w:w="828" w:type="dxa"/>
            <w:tcBorders>
              <w:top w:val="nil"/>
              <w:left w:val="double" w:sz="6" w:space="0" w:color="000000"/>
              <w:bottom w:val="double" w:sz="4" w:space="0" w:color="auto"/>
              <w:right w:val="nil"/>
            </w:tcBorders>
            <w:shd w:val="clear" w:color="auto" w:fill="auto"/>
            <w:noWrap/>
          </w:tcPr>
          <w:p w14:paraId="0CCDB626" w14:textId="77777777" w:rsidR="009356A8" w:rsidRPr="001C31B5" w:rsidRDefault="009356A8" w:rsidP="009356A8">
            <w:pPr>
              <w:jc w:val="left"/>
            </w:pPr>
            <w:r w:rsidRPr="001C31B5">
              <w:t>67.10</w:t>
            </w:r>
          </w:p>
        </w:tc>
        <w:tc>
          <w:tcPr>
            <w:tcW w:w="7654" w:type="dxa"/>
            <w:tcBorders>
              <w:top w:val="nil"/>
              <w:left w:val="single" w:sz="4" w:space="0" w:color="000000"/>
              <w:bottom w:val="double" w:sz="4" w:space="0" w:color="auto"/>
              <w:right w:val="single" w:sz="4" w:space="0" w:color="000000"/>
            </w:tcBorders>
            <w:shd w:val="clear" w:color="auto" w:fill="auto"/>
          </w:tcPr>
          <w:p w14:paraId="4AD193FD" w14:textId="77777777" w:rsidR="009356A8" w:rsidRPr="001C31B5" w:rsidRDefault="009356A8" w:rsidP="009356A8">
            <w:pPr>
              <w:jc w:val="left"/>
            </w:pPr>
            <w:r w:rsidRPr="001C31B5">
              <w:t>Isolation thermique des circuits frigorifiques</w:t>
            </w:r>
          </w:p>
        </w:tc>
        <w:tc>
          <w:tcPr>
            <w:tcW w:w="1418" w:type="dxa"/>
            <w:tcBorders>
              <w:top w:val="nil"/>
              <w:left w:val="nil"/>
              <w:bottom w:val="double" w:sz="4" w:space="0" w:color="auto"/>
              <w:right w:val="double" w:sz="6" w:space="0" w:color="000000"/>
            </w:tcBorders>
            <w:shd w:val="clear" w:color="auto" w:fill="auto"/>
          </w:tcPr>
          <w:p w14:paraId="652735FD" w14:textId="77777777" w:rsidR="009356A8" w:rsidRPr="001C31B5" w:rsidRDefault="009356A8" w:rsidP="009356A8">
            <w:pPr>
              <w:jc w:val="left"/>
            </w:pPr>
            <w:r w:rsidRPr="001C31B5">
              <w:t>NF P 75-411</w:t>
            </w:r>
          </w:p>
        </w:tc>
      </w:tr>
    </w:tbl>
    <w:p w14:paraId="41F7E233" w14:textId="77777777" w:rsidR="006C6872" w:rsidRPr="006C6872" w:rsidRDefault="006C6872" w:rsidP="006C6872">
      <w:pPr>
        <w:pStyle w:val="Paragraphedeliste"/>
        <w:tabs>
          <w:tab w:val="left" w:pos="851"/>
        </w:tabs>
        <w:rPr>
          <w:rFonts w:ascii="Arial" w:hAnsi="Arial" w:cs="Arial"/>
        </w:rPr>
      </w:pPr>
    </w:p>
    <w:p w14:paraId="64F23FE4" w14:textId="012A6014" w:rsidR="006C6872" w:rsidRPr="00813D95" w:rsidRDefault="006C6872" w:rsidP="009356A8">
      <w:pPr>
        <w:pStyle w:val="Titre3"/>
        <w:rPr>
          <w:rFonts w:cs="Arial"/>
        </w:rPr>
      </w:pPr>
      <w:r w:rsidRPr="006C6872">
        <w:br w:type="page"/>
      </w:r>
      <w:bookmarkStart w:id="4" w:name="_Toc218865922"/>
      <w:r w:rsidRPr="006C6872">
        <w:lastRenderedPageBreak/>
        <w:t>Les Additi</w:t>
      </w:r>
      <w:r w:rsidR="00813D95">
        <w:t>fs des DTU mentionnés ci-dessus :</w:t>
      </w:r>
      <w:bookmarkEnd w:id="4"/>
    </w:p>
    <w:p w14:paraId="1526F327" w14:textId="0D48C75C" w:rsidR="006C6872" w:rsidRPr="00813D95" w:rsidRDefault="006C6872" w:rsidP="00813D95">
      <w:pPr>
        <w:pStyle w:val="Paragraphedeliste"/>
        <w:numPr>
          <w:ilvl w:val="0"/>
          <w:numId w:val="26"/>
        </w:numPr>
      </w:pPr>
      <w:r w:rsidRPr="006C6872">
        <w:t>Les décrets des 15/11/1967 et 14/06/1969 du Ministère de l'Intérieur et du Ministère de l'Equipement ainsi que leurs textes complémentaires.</w:t>
      </w:r>
    </w:p>
    <w:p w14:paraId="5DCA3B3B" w14:textId="0363002D" w:rsidR="006C6872" w:rsidRPr="00813D95" w:rsidRDefault="006C6872" w:rsidP="00813D95">
      <w:pPr>
        <w:pStyle w:val="Paragraphedeliste"/>
        <w:numPr>
          <w:ilvl w:val="0"/>
          <w:numId w:val="26"/>
        </w:numPr>
      </w:pPr>
      <w:r w:rsidRPr="00813D95">
        <w:t>Le code du travail décret du Ministère du travail paru au journal officiel du 16 Septembre 1987.</w:t>
      </w:r>
    </w:p>
    <w:p w14:paraId="21032A30" w14:textId="13F84E08" w:rsidR="006C6872" w:rsidRPr="00813D95" w:rsidRDefault="006C6872" w:rsidP="00813D95">
      <w:pPr>
        <w:pStyle w:val="Paragraphedeliste"/>
        <w:numPr>
          <w:ilvl w:val="0"/>
          <w:numId w:val="26"/>
        </w:numPr>
      </w:pPr>
      <w:r w:rsidRPr="00813D95">
        <w:t>Les différents textes réglementaires relatifs au rejet des eaux usées.</w:t>
      </w:r>
    </w:p>
    <w:p w14:paraId="01122C43" w14:textId="1235F40A" w:rsidR="006C6872" w:rsidRPr="00813D95" w:rsidRDefault="006C6872" w:rsidP="00813D95">
      <w:pPr>
        <w:pStyle w:val="Paragraphedeliste"/>
        <w:numPr>
          <w:ilvl w:val="0"/>
          <w:numId w:val="26"/>
        </w:numPr>
      </w:pPr>
      <w:r w:rsidRPr="00813D95">
        <w:t>Le règlement de sécurité contre les risques d'incendie et de panique dans les établissements recevant du public.</w:t>
      </w:r>
    </w:p>
    <w:p w14:paraId="66299086" w14:textId="1E70EB0C" w:rsidR="006C6872" w:rsidRPr="00813D95" w:rsidRDefault="006C6872" w:rsidP="00813D95">
      <w:pPr>
        <w:pStyle w:val="Paragraphedeliste"/>
        <w:numPr>
          <w:ilvl w:val="0"/>
          <w:numId w:val="26"/>
        </w:numPr>
      </w:pPr>
      <w:r w:rsidRPr="00813D95">
        <w:t>Le règlement sanitaire du service de l'hygiène de la Ville de RENNES.</w:t>
      </w:r>
    </w:p>
    <w:p w14:paraId="304A6B48" w14:textId="2DD52556" w:rsidR="006C6872" w:rsidRPr="00813D95" w:rsidRDefault="006C6872" w:rsidP="00813D95">
      <w:pPr>
        <w:pStyle w:val="Paragraphedeliste"/>
        <w:numPr>
          <w:ilvl w:val="0"/>
          <w:numId w:val="26"/>
        </w:numPr>
      </w:pPr>
      <w:r w:rsidRPr="00813D95">
        <w:t>Le décret N° 73 1007 du 31 Octobre 1973 relatif aux établissements recevant du public.</w:t>
      </w:r>
    </w:p>
    <w:p w14:paraId="259BFFFC" w14:textId="66CC2DC9" w:rsidR="006C6872" w:rsidRPr="00813D95" w:rsidRDefault="006C6872" w:rsidP="00813D95">
      <w:pPr>
        <w:pStyle w:val="Paragraphedeliste"/>
        <w:numPr>
          <w:ilvl w:val="0"/>
          <w:numId w:val="26"/>
        </w:numPr>
      </w:pPr>
      <w:r w:rsidRPr="00813D95">
        <w:t xml:space="preserve">L'arrêté du 10 Novembre 1987 relatif aux circuits et installations de sécurité. </w:t>
      </w:r>
    </w:p>
    <w:p w14:paraId="32E37619" w14:textId="005C2D73" w:rsidR="006C6872" w:rsidRPr="00813D95" w:rsidRDefault="006C6872" w:rsidP="00813D95">
      <w:pPr>
        <w:pStyle w:val="Paragraphedeliste"/>
        <w:numPr>
          <w:ilvl w:val="0"/>
          <w:numId w:val="26"/>
        </w:numPr>
      </w:pPr>
      <w:r w:rsidRPr="00813D95">
        <w:t>Les circulaires 98/771 et 99/217, relatives aux risques d’infections nosocomiales. La notice de Sécurité, établie dans le cadre de la présente opération.</w:t>
      </w:r>
    </w:p>
    <w:p w14:paraId="097710EC" w14:textId="76CA0A56" w:rsidR="006C6872" w:rsidRPr="00813D95" w:rsidRDefault="006C6872" w:rsidP="009356A8">
      <w:pPr>
        <w:pStyle w:val="Titre3"/>
      </w:pPr>
      <w:bookmarkStart w:id="5" w:name="_Toc218865923"/>
      <w:r w:rsidRPr="00813D95">
        <w:t>Textes relatif à la qualité des eaux destinées à la con</w:t>
      </w:r>
      <w:r w:rsidR="00813D95">
        <w:t>sommation Humaine :</w:t>
      </w:r>
      <w:bookmarkEnd w:id="5"/>
      <w:r w:rsidR="00813D95">
        <w:t xml:space="preserve"> </w:t>
      </w:r>
    </w:p>
    <w:p w14:paraId="44A4980C" w14:textId="021DF20F" w:rsidR="00813D95" w:rsidRDefault="00813D95" w:rsidP="00813D95">
      <w:pPr>
        <w:pStyle w:val="Paragraphedeliste"/>
        <w:numPr>
          <w:ilvl w:val="0"/>
          <w:numId w:val="26"/>
        </w:numPr>
      </w:pPr>
      <w:r w:rsidRPr="00813D95">
        <w:t xml:space="preserve">Le guide N° 1 du Ministère de la Santé Publique relatif à la distribution de l'eau destinée à la consommation humaine. </w:t>
      </w:r>
    </w:p>
    <w:p w14:paraId="62E10BD9" w14:textId="3A7091C2" w:rsidR="006C6872" w:rsidRPr="00813D95" w:rsidRDefault="006C6872" w:rsidP="00813D95">
      <w:pPr>
        <w:pStyle w:val="Paragraphedeliste"/>
        <w:numPr>
          <w:ilvl w:val="0"/>
          <w:numId w:val="26"/>
        </w:numPr>
      </w:pPr>
      <w:r w:rsidRPr="00813D95">
        <w:t xml:space="preserve">Circulaire DGS/SD7A/2003/524/DE/19/03 du 7 novembre 2003 relative aux mesures à mettre en </w:t>
      </w:r>
      <w:r w:rsidR="006076BE" w:rsidRPr="00813D95">
        <w:t>œuvre</w:t>
      </w:r>
      <w:r w:rsidRPr="00813D95">
        <w:t xml:space="preserve"> en matière de protection des systèmes d’alimentation en eau destinée à la consommation humaine, y compris les eaux conditionnées, dans le cadre de l’application du plan VIGIPIRATE.</w:t>
      </w:r>
    </w:p>
    <w:p w14:paraId="36E458F0" w14:textId="2A84194F" w:rsidR="006C6872" w:rsidRPr="00813D95" w:rsidRDefault="006C6872" w:rsidP="00813D95">
      <w:pPr>
        <w:pStyle w:val="Paragraphedeliste"/>
        <w:numPr>
          <w:ilvl w:val="0"/>
          <w:numId w:val="26"/>
        </w:numPr>
      </w:pPr>
      <w:r w:rsidRPr="00813D95">
        <w:t>Circulaire DGS/SD7A n° 633 du 30 décembre 2003 relative à l’application des articles R.1321-1 et suivants du code de la santé publique concernant les eaux destinées à la consommation humaine, à l’exclusion des eaux minérales naturelles.</w:t>
      </w:r>
    </w:p>
    <w:p w14:paraId="210D09C5" w14:textId="7B9DE930" w:rsidR="006C6872" w:rsidRPr="00813D95" w:rsidRDefault="006C6872" w:rsidP="00813D95">
      <w:pPr>
        <w:pStyle w:val="Paragraphedeliste"/>
        <w:numPr>
          <w:ilvl w:val="0"/>
          <w:numId w:val="26"/>
        </w:numPr>
      </w:pPr>
      <w:r w:rsidRPr="00813D95">
        <w:t>Code de la santé publique : Art. R.1321-1 à R.1321-68 et annexes 13-1, 13-2 et 13-3 : les eaux destinées à la consommation humaine à l’exclusion des eaux minérales naturelles. [Décret n° 2001-1220 du 20 décembre 2001 relatif aux eaux destinées à la consommation humaine à l’exclusion des eaux minérales naturelles. Ces dispositions ont été codifiées par le décret n°2003-461 du 21 mai 2003 relatif à certaines dispositions réglementaires du code de la santé publique et par le décret n°2003-462 du 21 mai 2003 relatif aux dispositions réglementaires des parties I, II et III du code de la santé publique)</w:t>
      </w:r>
      <w:r w:rsidR="00605A50">
        <w:t xml:space="preserve"> et modifié par décret N°2022-1720 du 29 décembre 2022</w:t>
      </w:r>
      <w:r w:rsidRPr="00813D95">
        <w:t xml:space="preserve">] </w:t>
      </w:r>
    </w:p>
    <w:p w14:paraId="0B3A3573" w14:textId="0E1C4EA8" w:rsidR="006C6872" w:rsidRPr="00813D95" w:rsidRDefault="006C6872" w:rsidP="009356A8">
      <w:pPr>
        <w:pStyle w:val="Titre3"/>
      </w:pPr>
      <w:bookmarkStart w:id="6" w:name="_Toc218865924"/>
      <w:r w:rsidRPr="00813D95">
        <w:t>Relatif à l’Eau chaude Sanitaire :</w:t>
      </w:r>
      <w:bookmarkEnd w:id="6"/>
    </w:p>
    <w:p w14:paraId="3E9AB8E0" w14:textId="24911676" w:rsidR="006C6872" w:rsidRPr="00813D95" w:rsidRDefault="006C6872" w:rsidP="00813D95">
      <w:pPr>
        <w:pStyle w:val="Paragraphedeliste"/>
        <w:numPr>
          <w:ilvl w:val="0"/>
          <w:numId w:val="26"/>
        </w:numPr>
      </w:pPr>
      <w:r w:rsidRPr="00813D95">
        <w:t xml:space="preserve">Arrêté du 23 juin 1978 relatif aux installations fixes destinées au chauffage et à l’alimentation en eau chaude sanitaire des bâtiments d’habitation, de bureaux ou recevant du public. </w:t>
      </w:r>
    </w:p>
    <w:p w14:paraId="08A20118" w14:textId="7056DBFD" w:rsidR="006C6872" w:rsidRPr="00813D95" w:rsidRDefault="006C6872" w:rsidP="00813D95">
      <w:pPr>
        <w:pStyle w:val="Paragraphedeliste"/>
        <w:numPr>
          <w:ilvl w:val="0"/>
          <w:numId w:val="26"/>
        </w:numPr>
      </w:pPr>
      <w:r w:rsidRPr="00813D95">
        <w:t xml:space="preserve">Circulaire DGS/SD7A/SD5C-DHOS/E4 n°2002-243 du 22 avril 2002 relative à la prévention du risque lié aux </w:t>
      </w:r>
      <w:r w:rsidR="00813D95" w:rsidRPr="00813D95">
        <w:t>légionnelles</w:t>
      </w:r>
      <w:r w:rsidRPr="00813D95">
        <w:t xml:space="preserve"> dans les établissements de santé. </w:t>
      </w:r>
    </w:p>
    <w:p w14:paraId="7E56FC64" w14:textId="2CF1FC88" w:rsidR="006C6872" w:rsidRPr="00813D95" w:rsidRDefault="00813D95" w:rsidP="00813D95">
      <w:pPr>
        <w:pStyle w:val="Paragraphedeliste"/>
        <w:numPr>
          <w:ilvl w:val="0"/>
          <w:numId w:val="26"/>
        </w:numPr>
      </w:pPr>
      <w:r>
        <w:t>Arrêté du 1</w:t>
      </w:r>
      <w:r w:rsidRPr="00813D95">
        <w:rPr>
          <w:vertAlign w:val="superscript"/>
        </w:rPr>
        <w:t>er</w:t>
      </w:r>
      <w:r>
        <w:t xml:space="preserve"> </w:t>
      </w:r>
      <w:r w:rsidR="006C6872" w:rsidRPr="00813D95">
        <w:t xml:space="preserve"> février 2010 relatif à la surveillance des </w:t>
      </w:r>
      <w:r w:rsidRPr="00813D95">
        <w:t>légionnelles</w:t>
      </w:r>
      <w:r w:rsidR="006C6872" w:rsidRPr="00813D95">
        <w:t xml:space="preserve"> dans les installations de production, de stockage et de distribution d’eau chaude sanitaire. </w:t>
      </w:r>
    </w:p>
    <w:p w14:paraId="20064F00" w14:textId="3D4D1CD8" w:rsidR="006C6872" w:rsidRPr="00813D95" w:rsidRDefault="006C6872" w:rsidP="00813D95">
      <w:pPr>
        <w:pStyle w:val="Paragraphedeliste"/>
        <w:numPr>
          <w:ilvl w:val="0"/>
          <w:numId w:val="26"/>
        </w:numPr>
      </w:pPr>
      <w:r w:rsidRPr="00813D95">
        <w:t>La circulaire DGS/EA4 n2010-448 du 21 décembre 2010.</w:t>
      </w:r>
    </w:p>
    <w:p w14:paraId="14D0ABBB" w14:textId="1C624A5E" w:rsidR="006C6872" w:rsidRPr="00813D95" w:rsidRDefault="006C6872" w:rsidP="00813D95">
      <w:pPr>
        <w:pStyle w:val="Paragraphedeliste"/>
        <w:numPr>
          <w:ilvl w:val="0"/>
          <w:numId w:val="26"/>
        </w:numPr>
      </w:pPr>
      <w:r w:rsidRPr="00813D95">
        <w:t>Relatif aux Matériaux et accessoires en contact avec l’eau destinée à la consommation humaine :</w:t>
      </w:r>
    </w:p>
    <w:p w14:paraId="7F0B8A78" w14:textId="62F364C3" w:rsidR="006C6872" w:rsidRPr="00813D95" w:rsidRDefault="006C6872" w:rsidP="00813D95">
      <w:pPr>
        <w:pStyle w:val="Paragraphedeliste"/>
        <w:numPr>
          <w:ilvl w:val="0"/>
          <w:numId w:val="26"/>
        </w:numPr>
      </w:pPr>
      <w:r w:rsidRPr="00813D95">
        <w:t>Arrêté du 10 juin 1996 relatif à l’interdiction d’emploi des brasures contenant des additions de plomb dans les installations fixes de production, de traitement et de distribution d’eaux destinées à la consommation humaine</w:t>
      </w:r>
      <w:r w:rsidR="00A412A4">
        <w:t>, modifié par l’arrêté du 30 décembre 2022</w:t>
      </w:r>
      <w:r w:rsidRPr="00813D95">
        <w:t>.</w:t>
      </w:r>
    </w:p>
    <w:p w14:paraId="48CB366D" w14:textId="7EF3A65D" w:rsidR="006C6872" w:rsidRPr="00813D95" w:rsidRDefault="006C6872" w:rsidP="00813D95">
      <w:pPr>
        <w:pStyle w:val="Paragraphedeliste"/>
        <w:numPr>
          <w:ilvl w:val="0"/>
          <w:numId w:val="26"/>
        </w:numPr>
      </w:pPr>
      <w:r w:rsidRPr="00813D95">
        <w:t>Arrêté du 29 mai 1997 modifié relatif aux matériaux et objets utilisés dans les installations fixes de production, de traitement et de distribution d’eaux destinées à la consommation humaine. Modifié par les arrêtés du 24 juin 1998, du 13 janvier 2000</w:t>
      </w:r>
      <w:r w:rsidR="00A412A4">
        <w:t>, du</w:t>
      </w:r>
      <w:r w:rsidRPr="00813D95">
        <w:t xml:space="preserve"> 22 août 2002</w:t>
      </w:r>
      <w:r w:rsidR="00A412A4">
        <w:t xml:space="preserve"> et du 25 juin 2020</w:t>
      </w:r>
      <w:r w:rsidRPr="00813D95">
        <w:t>.</w:t>
      </w:r>
    </w:p>
    <w:p w14:paraId="42CF4B57" w14:textId="31EAF64F" w:rsidR="006C6872" w:rsidRPr="00813D95" w:rsidRDefault="006C6872" w:rsidP="00813D95">
      <w:pPr>
        <w:pStyle w:val="Paragraphedeliste"/>
        <w:numPr>
          <w:ilvl w:val="0"/>
          <w:numId w:val="26"/>
        </w:numPr>
      </w:pPr>
      <w:r w:rsidRPr="00813D95">
        <w:lastRenderedPageBreak/>
        <w:t>Circulaire DGS/VS4 n°98/217 du 12 avril 1999 modifiée relative aux matériaux utilisés dans les installations fixes de distribution d’eaux destinées à la consommation humaine. Complétée par la circulaire DGS/VS4 n°2000-232 du 27 avril 2000.</w:t>
      </w:r>
    </w:p>
    <w:p w14:paraId="15FB4004" w14:textId="1FDD3E40" w:rsidR="006C6872" w:rsidRPr="00813D95" w:rsidRDefault="006C6872" w:rsidP="00813D95">
      <w:pPr>
        <w:pStyle w:val="Paragraphedeliste"/>
        <w:numPr>
          <w:ilvl w:val="0"/>
          <w:numId w:val="26"/>
        </w:numPr>
      </w:pPr>
      <w:r w:rsidRPr="00813D95">
        <w:t>Circulaire DGS/SD7A 2002 n°571 du 25 novembre 2002 relative aux modalités de vérification de la conformité sanitaire des matériaux constitutifs d’accessoires ou de sous-ensembles d’accessoires, constitués d’éléments organiques entrant au contact d’eau destinée à la consommation humaine.</w:t>
      </w:r>
    </w:p>
    <w:p w14:paraId="6AC3A1C2" w14:textId="51676BF0" w:rsidR="006C6872" w:rsidRPr="00813D95" w:rsidRDefault="006C6872" w:rsidP="009356A8">
      <w:pPr>
        <w:pStyle w:val="Titre3"/>
        <w:rPr>
          <w:rFonts w:cs="Arial"/>
          <w:u w:val="none"/>
        </w:rPr>
      </w:pPr>
      <w:bookmarkStart w:id="7" w:name="_Toc218865925"/>
      <w:r w:rsidRPr="006C6872">
        <w:t>Relatif aux dispositifs de protection de distributions d’eau intérieur :</w:t>
      </w:r>
      <w:bookmarkEnd w:id="7"/>
    </w:p>
    <w:p w14:paraId="15251F55" w14:textId="61F5994F" w:rsidR="006C6872" w:rsidRPr="00813D95" w:rsidRDefault="006C6872" w:rsidP="00813D95">
      <w:pPr>
        <w:pStyle w:val="Paragraphedeliste"/>
        <w:numPr>
          <w:ilvl w:val="0"/>
          <w:numId w:val="26"/>
        </w:numPr>
      </w:pPr>
      <w:r w:rsidRPr="00813D95">
        <w:t>Circulaire DGS du 10 avril 1987 - Guide technique n°1 concernant la protection sanitaire des réseaux de distribution d’eau destinée à la consommation humaine, publié au Bulletin Officiel dans la collection « hygiène publique » (fascicule spécial n°87-14 Bis)</w:t>
      </w:r>
    </w:p>
    <w:p w14:paraId="5B964C06" w14:textId="025308C7" w:rsidR="006C6872" w:rsidRPr="00813D95" w:rsidRDefault="006C6872" w:rsidP="00813D95">
      <w:pPr>
        <w:pStyle w:val="Paragraphedeliste"/>
        <w:numPr>
          <w:ilvl w:val="0"/>
          <w:numId w:val="26"/>
        </w:numPr>
      </w:pPr>
      <w:r w:rsidRPr="00813D95">
        <w:t>Circulaire DGS/PGE/1 D n°1248 du 2 juillet 1990 relative à la protection sanitaire des réseaux de distribution d’eau destinée à la consommation humaine.</w:t>
      </w:r>
    </w:p>
    <w:p w14:paraId="0FAC5AD5" w14:textId="7152128C" w:rsidR="006C6872" w:rsidRPr="00813D95" w:rsidRDefault="006C6872" w:rsidP="00813D95">
      <w:pPr>
        <w:pStyle w:val="Paragraphedeliste"/>
        <w:numPr>
          <w:ilvl w:val="0"/>
          <w:numId w:val="26"/>
        </w:numPr>
      </w:pPr>
      <w:r w:rsidRPr="00813D95">
        <w:t>Circulaire DGS/VS4/93/n°7 du 29 janvier 1993 concernant le guide technique n°1bis relatif à la conception, à la mise en œuvre et à l’entretien des installations de distribution d’eau destinée à la consommation humaine.</w:t>
      </w:r>
    </w:p>
    <w:p w14:paraId="67F76FEC" w14:textId="77777777" w:rsidR="00C63E70" w:rsidRDefault="006C6872" w:rsidP="0094280E">
      <w:pPr>
        <w:pStyle w:val="Paragraphedeliste"/>
        <w:numPr>
          <w:ilvl w:val="0"/>
          <w:numId w:val="26"/>
        </w:numPr>
      </w:pPr>
      <w:r w:rsidRPr="00C63E70">
        <w:t>Lettre circulaire DGS/SD7A n° 867 du 2 juin 2003 relative aux matériaux placés au contact d’eau destinée à la consommation humaine.</w:t>
      </w:r>
      <w:bookmarkStart w:id="8" w:name="_Toc483899209"/>
    </w:p>
    <w:p w14:paraId="20FBDC90" w14:textId="490F3880" w:rsidR="006C6872" w:rsidRPr="00C63E70" w:rsidRDefault="006C6872" w:rsidP="009356A8">
      <w:pPr>
        <w:pStyle w:val="Titre3"/>
      </w:pPr>
      <w:bookmarkStart w:id="9" w:name="_Toc218865926"/>
      <w:r w:rsidRPr="00C63E70">
        <w:t>Normes et règlements</w:t>
      </w:r>
      <w:bookmarkEnd w:id="8"/>
      <w:r w:rsidRPr="00C63E70">
        <w:t xml:space="preserve"> associés :</w:t>
      </w:r>
      <w:bookmarkEnd w:id="9"/>
      <w:r w:rsidRPr="00C63E70">
        <w:t xml:space="preserve"> </w:t>
      </w:r>
    </w:p>
    <w:p w14:paraId="5A50AAAC" w14:textId="77777777" w:rsidR="006C6872" w:rsidRPr="006C6872" w:rsidRDefault="006C6872" w:rsidP="006C6872">
      <w:pPr>
        <w:pStyle w:val="Paragraphedeliste"/>
        <w:numPr>
          <w:ilvl w:val="0"/>
          <w:numId w:val="25"/>
        </w:numPr>
        <w:rPr>
          <w:rFonts w:ascii="Arial" w:hAnsi="Arial" w:cs="Arial"/>
          <w:sz w:val="2"/>
          <w:szCs w:val="2"/>
        </w:rPr>
      </w:pPr>
    </w:p>
    <w:tbl>
      <w:tblPr>
        <w:tblW w:w="9925" w:type="dxa"/>
        <w:tblLayout w:type="fixed"/>
        <w:tblCellMar>
          <w:left w:w="70" w:type="dxa"/>
          <w:right w:w="70" w:type="dxa"/>
        </w:tblCellMar>
        <w:tblLook w:val="0000" w:firstRow="0" w:lastRow="0" w:firstColumn="0" w:lastColumn="0" w:noHBand="0" w:noVBand="0"/>
      </w:tblPr>
      <w:tblGrid>
        <w:gridCol w:w="1276"/>
        <w:gridCol w:w="8575"/>
        <w:gridCol w:w="74"/>
      </w:tblGrid>
      <w:tr w:rsidR="006C6872" w:rsidRPr="001C31B5" w14:paraId="2BEA4087" w14:textId="77777777" w:rsidTr="00C63E70">
        <w:trPr>
          <w:cantSplit/>
        </w:trPr>
        <w:tc>
          <w:tcPr>
            <w:tcW w:w="1276" w:type="dxa"/>
            <w:tcBorders>
              <w:top w:val="nil"/>
              <w:left w:val="nil"/>
              <w:bottom w:val="nil"/>
              <w:right w:val="nil"/>
            </w:tcBorders>
          </w:tcPr>
          <w:p w14:paraId="63B07833" w14:textId="77777777" w:rsidR="006C6872" w:rsidRPr="001C31B5" w:rsidRDefault="006C6872" w:rsidP="00C63E70">
            <w:r w:rsidRPr="001C31B5">
              <w:t>NF A 48-720</w:t>
            </w:r>
          </w:p>
          <w:p w14:paraId="04003611" w14:textId="77777777" w:rsidR="006C6872" w:rsidRPr="001C31B5" w:rsidRDefault="006C6872" w:rsidP="00C63E70"/>
        </w:tc>
        <w:tc>
          <w:tcPr>
            <w:tcW w:w="8649" w:type="dxa"/>
            <w:gridSpan w:val="2"/>
            <w:tcBorders>
              <w:top w:val="nil"/>
              <w:left w:val="nil"/>
              <w:bottom w:val="nil"/>
              <w:right w:val="nil"/>
            </w:tcBorders>
          </w:tcPr>
          <w:p w14:paraId="1726CF1E" w14:textId="77777777" w:rsidR="006C6872" w:rsidRPr="001C31B5" w:rsidRDefault="006C6872" w:rsidP="00C63E70">
            <w:r w:rsidRPr="001C31B5">
              <w:t>Produits de fonderie - tuyaux et raccords salubres en fonte sans pression, série à emboîtement et bout uni, dite série "EU"</w:t>
            </w:r>
          </w:p>
          <w:p w14:paraId="4639A135" w14:textId="5708E9B6" w:rsidR="006C6872" w:rsidRPr="001C31B5" w:rsidRDefault="006C6872" w:rsidP="00C63E70">
            <w:r w:rsidRPr="001C31B5">
              <w:t>Série à d</w:t>
            </w:r>
            <w:r w:rsidR="00C63E70">
              <w:t>eux bouts unis, dite série "UU"</w:t>
            </w:r>
          </w:p>
        </w:tc>
      </w:tr>
      <w:tr w:rsidR="006C6872" w:rsidRPr="001C31B5" w14:paraId="1A29EDD3" w14:textId="77777777" w:rsidTr="00C63E70">
        <w:trPr>
          <w:cantSplit/>
        </w:trPr>
        <w:tc>
          <w:tcPr>
            <w:tcW w:w="1276" w:type="dxa"/>
            <w:tcBorders>
              <w:top w:val="nil"/>
              <w:left w:val="nil"/>
              <w:bottom w:val="nil"/>
              <w:right w:val="nil"/>
            </w:tcBorders>
          </w:tcPr>
          <w:p w14:paraId="54BA3F74" w14:textId="77777777" w:rsidR="006C6872" w:rsidRPr="001C31B5" w:rsidRDefault="006C6872" w:rsidP="00C63E70">
            <w:r w:rsidRPr="001C31B5">
              <w:t>NF A 48-730</w:t>
            </w:r>
          </w:p>
        </w:tc>
        <w:tc>
          <w:tcPr>
            <w:tcW w:w="8649" w:type="dxa"/>
            <w:gridSpan w:val="2"/>
            <w:tcBorders>
              <w:top w:val="nil"/>
              <w:left w:val="nil"/>
              <w:bottom w:val="nil"/>
              <w:right w:val="nil"/>
            </w:tcBorders>
          </w:tcPr>
          <w:p w14:paraId="082118C4" w14:textId="77777777" w:rsidR="006C6872" w:rsidRPr="001C31B5" w:rsidRDefault="006C6872" w:rsidP="00C63E70">
            <w:r w:rsidRPr="001C31B5">
              <w:t>Produits de fonderie, tuyaux et pièces accessoires en fonte, sans pression pour branchement d'assainissement.</w:t>
            </w:r>
          </w:p>
          <w:p w14:paraId="6F25DA05" w14:textId="0F10DEFE" w:rsidR="006C6872" w:rsidRPr="001C31B5" w:rsidRDefault="006C6872" w:rsidP="00C63E70">
            <w:r w:rsidRPr="001C31B5">
              <w:t xml:space="preserve">Série à deux bouts unis, dite série </w:t>
            </w:r>
            <w:r w:rsidR="00C63E70">
              <w:t>UU.</w:t>
            </w:r>
          </w:p>
        </w:tc>
      </w:tr>
      <w:tr w:rsidR="006C6872" w:rsidRPr="001C31B5" w14:paraId="5894E43E" w14:textId="77777777" w:rsidTr="00C63E70">
        <w:trPr>
          <w:cantSplit/>
        </w:trPr>
        <w:tc>
          <w:tcPr>
            <w:tcW w:w="1276" w:type="dxa"/>
            <w:tcBorders>
              <w:top w:val="nil"/>
              <w:left w:val="nil"/>
              <w:bottom w:val="nil"/>
              <w:right w:val="nil"/>
            </w:tcBorders>
          </w:tcPr>
          <w:p w14:paraId="559582CE" w14:textId="77777777" w:rsidR="006C6872" w:rsidRPr="001C31B5" w:rsidRDefault="006C6872" w:rsidP="00C63E70">
            <w:r w:rsidRPr="001C31B5">
              <w:t>NF 1 49-111</w:t>
            </w:r>
          </w:p>
        </w:tc>
        <w:tc>
          <w:tcPr>
            <w:tcW w:w="8649" w:type="dxa"/>
            <w:gridSpan w:val="2"/>
            <w:tcBorders>
              <w:top w:val="nil"/>
              <w:left w:val="nil"/>
              <w:bottom w:val="nil"/>
              <w:right w:val="nil"/>
            </w:tcBorders>
          </w:tcPr>
          <w:p w14:paraId="63C7F9CB" w14:textId="77777777" w:rsidR="006C6872" w:rsidRPr="001C31B5" w:rsidRDefault="006C6872" w:rsidP="00C63E70">
            <w:r w:rsidRPr="001C31B5">
              <w:t>Tubes en acier. Tubes sans soudure à extrémités lisses du commerce pour usages généraux à moyenne pression.</w:t>
            </w:r>
          </w:p>
          <w:p w14:paraId="28301B52" w14:textId="142C2EDA" w:rsidR="006C6872" w:rsidRPr="001C31B5" w:rsidRDefault="006C6872" w:rsidP="00C63E70">
            <w:r w:rsidRPr="001C31B5">
              <w:t>Dimensions, cond</w:t>
            </w:r>
            <w:r w:rsidR="00C63E70">
              <w:t>itions techniques de livraison.</w:t>
            </w:r>
          </w:p>
        </w:tc>
      </w:tr>
      <w:tr w:rsidR="006C6872" w:rsidRPr="001C31B5" w14:paraId="238BA44B" w14:textId="77777777" w:rsidTr="00C63E70">
        <w:trPr>
          <w:cantSplit/>
        </w:trPr>
        <w:tc>
          <w:tcPr>
            <w:tcW w:w="1276" w:type="dxa"/>
            <w:tcBorders>
              <w:top w:val="nil"/>
              <w:left w:val="nil"/>
              <w:bottom w:val="nil"/>
              <w:right w:val="nil"/>
            </w:tcBorders>
          </w:tcPr>
          <w:p w14:paraId="6304F4FD" w14:textId="77777777" w:rsidR="006C6872" w:rsidRPr="001C31B5" w:rsidRDefault="006C6872" w:rsidP="00C63E70">
            <w:r w:rsidRPr="001C31B5">
              <w:t>NF A 49-115</w:t>
            </w:r>
          </w:p>
        </w:tc>
        <w:tc>
          <w:tcPr>
            <w:tcW w:w="8649" w:type="dxa"/>
            <w:gridSpan w:val="2"/>
            <w:tcBorders>
              <w:top w:val="nil"/>
              <w:left w:val="nil"/>
              <w:bottom w:val="nil"/>
              <w:right w:val="nil"/>
            </w:tcBorders>
          </w:tcPr>
          <w:p w14:paraId="7C1A99CF" w14:textId="2C32719D" w:rsidR="006C6872" w:rsidRPr="001C31B5" w:rsidRDefault="006C6872" w:rsidP="00C63E70">
            <w:r w:rsidRPr="001C31B5">
              <w:t xml:space="preserve">Tubes en acier. Tubes sans soudure </w:t>
            </w:r>
            <w:proofErr w:type="spellStart"/>
            <w:r w:rsidRPr="001C31B5">
              <w:t>filetables</w:t>
            </w:r>
            <w:proofErr w:type="spellEnd"/>
            <w:r w:rsidRPr="001C31B5">
              <w:t xml:space="preserve"> finis à chaud (dimensions, cond</w:t>
            </w:r>
            <w:r w:rsidR="00C63E70">
              <w:t>itions techniques de livraison)</w:t>
            </w:r>
          </w:p>
        </w:tc>
      </w:tr>
      <w:tr w:rsidR="006C6872" w:rsidRPr="001C31B5" w14:paraId="67082AB2" w14:textId="77777777" w:rsidTr="00C63E70">
        <w:trPr>
          <w:cantSplit/>
        </w:trPr>
        <w:tc>
          <w:tcPr>
            <w:tcW w:w="1276" w:type="dxa"/>
            <w:tcBorders>
              <w:top w:val="nil"/>
              <w:left w:val="nil"/>
              <w:bottom w:val="nil"/>
              <w:right w:val="nil"/>
            </w:tcBorders>
          </w:tcPr>
          <w:p w14:paraId="3F2AA218" w14:textId="77777777" w:rsidR="006C6872" w:rsidRPr="001C31B5" w:rsidRDefault="006C6872" w:rsidP="00C63E70">
            <w:r w:rsidRPr="001C31B5">
              <w:t>NF A 49-141</w:t>
            </w:r>
          </w:p>
        </w:tc>
        <w:tc>
          <w:tcPr>
            <w:tcW w:w="8649" w:type="dxa"/>
            <w:gridSpan w:val="2"/>
            <w:tcBorders>
              <w:top w:val="nil"/>
              <w:left w:val="nil"/>
              <w:bottom w:val="nil"/>
              <w:right w:val="nil"/>
            </w:tcBorders>
          </w:tcPr>
          <w:p w14:paraId="510C7C44" w14:textId="09D91E11" w:rsidR="006C6872" w:rsidRPr="001C31B5" w:rsidRDefault="006C6872" w:rsidP="00C63E70">
            <w:r w:rsidRPr="001C31B5">
              <w:t>Tubes en acier. Tubes soudés à extrémités lisses du commerce pour usages généraux à moyenne pression (dimensions, cond</w:t>
            </w:r>
            <w:r w:rsidR="00C63E70">
              <w:t>itions techniques de livraison)</w:t>
            </w:r>
          </w:p>
        </w:tc>
      </w:tr>
      <w:tr w:rsidR="006C6872" w:rsidRPr="001C31B5" w14:paraId="14E2F171" w14:textId="77777777" w:rsidTr="00C63E70">
        <w:trPr>
          <w:gridAfter w:val="1"/>
          <w:wAfter w:w="74" w:type="dxa"/>
          <w:cantSplit/>
        </w:trPr>
        <w:tc>
          <w:tcPr>
            <w:tcW w:w="1276" w:type="dxa"/>
            <w:tcBorders>
              <w:top w:val="nil"/>
              <w:left w:val="nil"/>
              <w:bottom w:val="nil"/>
              <w:right w:val="nil"/>
            </w:tcBorders>
          </w:tcPr>
          <w:p w14:paraId="3F5AE161" w14:textId="77777777" w:rsidR="006C6872" w:rsidRPr="001C31B5" w:rsidRDefault="006C6872" w:rsidP="00C63E70">
            <w:r w:rsidRPr="001C31B5">
              <w:t>NF A 49-142</w:t>
            </w:r>
          </w:p>
        </w:tc>
        <w:tc>
          <w:tcPr>
            <w:tcW w:w="8575" w:type="dxa"/>
            <w:tcBorders>
              <w:top w:val="nil"/>
              <w:left w:val="nil"/>
              <w:bottom w:val="nil"/>
              <w:right w:val="nil"/>
            </w:tcBorders>
          </w:tcPr>
          <w:p w14:paraId="3AB38ADC" w14:textId="12F71878" w:rsidR="006C6872" w:rsidRPr="001C31B5" w:rsidRDefault="006C6872" w:rsidP="00C63E70">
            <w:r w:rsidRPr="001C31B5">
              <w:t>Tubes en acier, tubes soudés longitudinalement de diamètre inférieur ou égal à 168,3 mm en aciers non alliés à extrémités lisses avec conditions particulières de livraison (dimensions, cond</w:t>
            </w:r>
            <w:r w:rsidR="00C63E70">
              <w:t>itions techniques de livraison)</w:t>
            </w:r>
          </w:p>
        </w:tc>
      </w:tr>
      <w:tr w:rsidR="006C6872" w:rsidRPr="001C31B5" w14:paraId="5216B175" w14:textId="77777777" w:rsidTr="00C63E70">
        <w:trPr>
          <w:gridAfter w:val="1"/>
          <w:wAfter w:w="74" w:type="dxa"/>
          <w:cantSplit/>
        </w:trPr>
        <w:tc>
          <w:tcPr>
            <w:tcW w:w="1276" w:type="dxa"/>
            <w:tcBorders>
              <w:top w:val="nil"/>
              <w:left w:val="nil"/>
              <w:bottom w:val="nil"/>
              <w:right w:val="nil"/>
            </w:tcBorders>
          </w:tcPr>
          <w:p w14:paraId="61553585" w14:textId="77777777" w:rsidR="006C6872" w:rsidRPr="001C31B5" w:rsidRDefault="006C6872" w:rsidP="00C63E70">
            <w:r w:rsidRPr="001C31B5">
              <w:t>NF A 49-145</w:t>
            </w:r>
          </w:p>
        </w:tc>
        <w:tc>
          <w:tcPr>
            <w:tcW w:w="8575" w:type="dxa"/>
            <w:tcBorders>
              <w:top w:val="nil"/>
              <w:left w:val="nil"/>
              <w:bottom w:val="nil"/>
              <w:right w:val="nil"/>
            </w:tcBorders>
          </w:tcPr>
          <w:p w14:paraId="1CF3155F" w14:textId="77777777" w:rsidR="006C6872" w:rsidRPr="001C31B5" w:rsidRDefault="006C6872" w:rsidP="00C63E70">
            <w:r w:rsidRPr="001C31B5">
              <w:t xml:space="preserve">Tubes en acier, tubes soudés </w:t>
            </w:r>
            <w:proofErr w:type="spellStart"/>
            <w:r w:rsidRPr="001C31B5">
              <w:t>filetables</w:t>
            </w:r>
            <w:proofErr w:type="spellEnd"/>
            <w:r w:rsidRPr="001C31B5">
              <w:t xml:space="preserve"> finis à chaud (dimensions, conditions techniques de livraison)</w:t>
            </w:r>
          </w:p>
          <w:p w14:paraId="3487A020" w14:textId="77777777" w:rsidR="006C6872" w:rsidRPr="001C31B5" w:rsidRDefault="006C6872" w:rsidP="00C63E70"/>
        </w:tc>
      </w:tr>
      <w:tr w:rsidR="006C6872" w:rsidRPr="001C31B5" w14:paraId="76FDC653" w14:textId="77777777" w:rsidTr="00C63E70">
        <w:trPr>
          <w:gridAfter w:val="1"/>
          <w:wAfter w:w="74" w:type="dxa"/>
          <w:cantSplit/>
        </w:trPr>
        <w:tc>
          <w:tcPr>
            <w:tcW w:w="1276" w:type="dxa"/>
            <w:tcBorders>
              <w:top w:val="nil"/>
              <w:left w:val="nil"/>
              <w:bottom w:val="nil"/>
              <w:right w:val="nil"/>
            </w:tcBorders>
          </w:tcPr>
          <w:p w14:paraId="4BA2BA6F" w14:textId="77777777" w:rsidR="006C6872" w:rsidRPr="001C31B5" w:rsidRDefault="006C6872" w:rsidP="00C63E70">
            <w:r w:rsidRPr="001C31B5">
              <w:t>NF A 49-146</w:t>
            </w:r>
          </w:p>
        </w:tc>
        <w:tc>
          <w:tcPr>
            <w:tcW w:w="8575" w:type="dxa"/>
            <w:tcBorders>
              <w:top w:val="nil"/>
              <w:left w:val="nil"/>
              <w:bottom w:val="nil"/>
              <w:right w:val="nil"/>
            </w:tcBorders>
          </w:tcPr>
          <w:p w14:paraId="1F6168CA" w14:textId="75E959EF" w:rsidR="006C6872" w:rsidRPr="001C31B5" w:rsidRDefault="006C6872" w:rsidP="00C63E70">
            <w:r w:rsidRPr="001C31B5">
              <w:t xml:space="preserve">Tubes en acier, tubes soudés à extrémités lisses non </w:t>
            </w:r>
            <w:proofErr w:type="spellStart"/>
            <w:r w:rsidRPr="001C31B5">
              <w:t>filetables</w:t>
            </w:r>
            <w:proofErr w:type="spellEnd"/>
            <w:r w:rsidRPr="001C31B5">
              <w:t xml:space="preserve"> pour canalisations de fluides. (Dimensions, cond</w:t>
            </w:r>
            <w:r w:rsidR="00C63E70">
              <w:t>itions techniques de livraison)</w:t>
            </w:r>
          </w:p>
        </w:tc>
      </w:tr>
      <w:tr w:rsidR="006C6872" w:rsidRPr="001C31B5" w14:paraId="59BB2599" w14:textId="77777777" w:rsidTr="00C63E70">
        <w:trPr>
          <w:gridAfter w:val="1"/>
          <w:wAfter w:w="74" w:type="dxa"/>
          <w:cantSplit/>
        </w:trPr>
        <w:tc>
          <w:tcPr>
            <w:tcW w:w="1276" w:type="dxa"/>
            <w:tcBorders>
              <w:top w:val="nil"/>
              <w:left w:val="nil"/>
              <w:bottom w:val="nil"/>
              <w:right w:val="nil"/>
            </w:tcBorders>
          </w:tcPr>
          <w:p w14:paraId="00AE6028" w14:textId="77777777" w:rsidR="006C6872" w:rsidRPr="001C31B5" w:rsidRDefault="006C6872" w:rsidP="00C63E70">
            <w:r w:rsidRPr="001C31B5">
              <w:t>NF A 49-150</w:t>
            </w:r>
          </w:p>
        </w:tc>
        <w:tc>
          <w:tcPr>
            <w:tcW w:w="8575" w:type="dxa"/>
            <w:tcBorders>
              <w:top w:val="nil"/>
              <w:left w:val="nil"/>
              <w:bottom w:val="nil"/>
              <w:right w:val="nil"/>
            </w:tcBorders>
          </w:tcPr>
          <w:p w14:paraId="1DE79E93" w14:textId="2D3D99F2" w:rsidR="006C6872" w:rsidRPr="001C31B5" w:rsidRDefault="006C6872" w:rsidP="00C63E70">
            <w:r w:rsidRPr="001C31B5">
              <w:t>Tubes en acier, tubes soudés destinés à être revêtus ou protégé pour canalisations d'eau (dimensions, cond</w:t>
            </w:r>
            <w:r w:rsidR="00C63E70">
              <w:t>itions techniques de livraison)</w:t>
            </w:r>
          </w:p>
        </w:tc>
      </w:tr>
      <w:tr w:rsidR="006C6872" w:rsidRPr="001C31B5" w14:paraId="7289ADA2" w14:textId="77777777" w:rsidTr="00C63E70">
        <w:trPr>
          <w:gridAfter w:val="1"/>
          <w:wAfter w:w="74" w:type="dxa"/>
          <w:cantSplit/>
        </w:trPr>
        <w:tc>
          <w:tcPr>
            <w:tcW w:w="1276" w:type="dxa"/>
            <w:tcBorders>
              <w:top w:val="nil"/>
              <w:left w:val="nil"/>
              <w:bottom w:val="nil"/>
              <w:right w:val="nil"/>
            </w:tcBorders>
          </w:tcPr>
          <w:p w14:paraId="7B9E4142" w14:textId="77777777" w:rsidR="006C6872" w:rsidRPr="001C31B5" w:rsidRDefault="006C6872" w:rsidP="00C63E70">
            <w:r w:rsidRPr="001C31B5">
              <w:lastRenderedPageBreak/>
              <w:t>NF A 49-190</w:t>
            </w:r>
          </w:p>
        </w:tc>
        <w:tc>
          <w:tcPr>
            <w:tcW w:w="8575" w:type="dxa"/>
            <w:tcBorders>
              <w:top w:val="nil"/>
              <w:left w:val="nil"/>
              <w:bottom w:val="nil"/>
              <w:right w:val="nil"/>
            </w:tcBorders>
          </w:tcPr>
          <w:p w14:paraId="3DBF64C5" w14:textId="42197A63" w:rsidR="006C6872" w:rsidRPr="001C31B5" w:rsidRDefault="006C6872" w:rsidP="00C63E70">
            <w:r w:rsidRPr="001C31B5">
              <w:t>Tubes en acier, manchons en acier non allié po</w:t>
            </w:r>
            <w:r w:rsidR="00C63E70">
              <w:t>ur tubes filetés au pas du gaz.</w:t>
            </w:r>
          </w:p>
        </w:tc>
      </w:tr>
      <w:tr w:rsidR="006C6872" w:rsidRPr="001C31B5" w14:paraId="41B699FF" w14:textId="77777777" w:rsidTr="00C63E70">
        <w:trPr>
          <w:gridAfter w:val="1"/>
          <w:wAfter w:w="74" w:type="dxa"/>
          <w:cantSplit/>
        </w:trPr>
        <w:tc>
          <w:tcPr>
            <w:tcW w:w="1276" w:type="dxa"/>
            <w:tcBorders>
              <w:top w:val="nil"/>
              <w:left w:val="nil"/>
              <w:bottom w:val="nil"/>
              <w:right w:val="nil"/>
            </w:tcBorders>
          </w:tcPr>
          <w:p w14:paraId="26D723E1" w14:textId="77777777" w:rsidR="006C6872" w:rsidRPr="001C31B5" w:rsidRDefault="006C6872" w:rsidP="00C63E70">
            <w:r w:rsidRPr="001C31B5">
              <w:t>NF A 49-700</w:t>
            </w:r>
          </w:p>
        </w:tc>
        <w:tc>
          <w:tcPr>
            <w:tcW w:w="8575" w:type="dxa"/>
            <w:tcBorders>
              <w:top w:val="nil"/>
              <w:left w:val="nil"/>
              <w:bottom w:val="nil"/>
              <w:right w:val="nil"/>
            </w:tcBorders>
          </w:tcPr>
          <w:p w14:paraId="4FE5E608" w14:textId="1E2D2A4A" w:rsidR="006C6872" w:rsidRPr="001C31B5" w:rsidRDefault="006C6872" w:rsidP="00C63E70">
            <w:r w:rsidRPr="001C31B5">
              <w:t>Tubes en acier, galvanisation à chaud, spécifications du revêtement des tubes</w:t>
            </w:r>
            <w:r w:rsidR="00C63E70">
              <w:t xml:space="preserve"> et des accessoires tubulaires.</w:t>
            </w:r>
          </w:p>
        </w:tc>
      </w:tr>
      <w:tr w:rsidR="006C6872" w:rsidRPr="001C31B5" w14:paraId="1BC313F2" w14:textId="77777777" w:rsidTr="00C63E70">
        <w:trPr>
          <w:gridAfter w:val="1"/>
          <w:wAfter w:w="74" w:type="dxa"/>
          <w:cantSplit/>
        </w:trPr>
        <w:tc>
          <w:tcPr>
            <w:tcW w:w="1276" w:type="dxa"/>
            <w:tcBorders>
              <w:top w:val="nil"/>
              <w:left w:val="nil"/>
              <w:bottom w:val="nil"/>
              <w:right w:val="nil"/>
            </w:tcBorders>
          </w:tcPr>
          <w:p w14:paraId="153EA45B" w14:textId="77777777" w:rsidR="006C6872" w:rsidRPr="001C31B5" w:rsidRDefault="006C6872" w:rsidP="00C63E70">
            <w:r w:rsidRPr="001C31B5">
              <w:t>NF C 15-100</w:t>
            </w:r>
          </w:p>
        </w:tc>
        <w:tc>
          <w:tcPr>
            <w:tcW w:w="8575" w:type="dxa"/>
            <w:tcBorders>
              <w:top w:val="nil"/>
              <w:left w:val="nil"/>
              <w:bottom w:val="nil"/>
              <w:right w:val="nil"/>
            </w:tcBorders>
          </w:tcPr>
          <w:p w14:paraId="2615574E" w14:textId="4C83565B" w:rsidR="006C6872" w:rsidRPr="001C31B5" w:rsidRDefault="006C6872" w:rsidP="00C63E70">
            <w:r w:rsidRPr="001C31B5">
              <w:t>Installations élect</w:t>
            </w:r>
            <w:r w:rsidR="00C63E70">
              <w:t>riques à basse tension, règles.</w:t>
            </w:r>
          </w:p>
        </w:tc>
      </w:tr>
      <w:tr w:rsidR="006C6872" w:rsidRPr="001C31B5" w14:paraId="4E394491" w14:textId="77777777" w:rsidTr="00C63E70">
        <w:trPr>
          <w:gridAfter w:val="1"/>
          <w:wAfter w:w="74" w:type="dxa"/>
          <w:cantSplit/>
        </w:trPr>
        <w:tc>
          <w:tcPr>
            <w:tcW w:w="1276" w:type="dxa"/>
            <w:tcBorders>
              <w:top w:val="nil"/>
              <w:left w:val="nil"/>
              <w:bottom w:val="nil"/>
              <w:right w:val="nil"/>
            </w:tcBorders>
          </w:tcPr>
          <w:p w14:paraId="25E0DEC4" w14:textId="77777777" w:rsidR="006C6872" w:rsidRPr="001C31B5" w:rsidRDefault="006C6872" w:rsidP="00C63E70">
            <w:r w:rsidRPr="001C31B5">
              <w:t>NF D 11-101</w:t>
            </w:r>
          </w:p>
        </w:tc>
        <w:tc>
          <w:tcPr>
            <w:tcW w:w="8575" w:type="dxa"/>
            <w:tcBorders>
              <w:top w:val="nil"/>
              <w:left w:val="nil"/>
              <w:bottom w:val="nil"/>
              <w:right w:val="nil"/>
            </w:tcBorders>
          </w:tcPr>
          <w:p w14:paraId="1F8F0ED8" w14:textId="60551CAD" w:rsidR="006C6872" w:rsidRPr="001C31B5" w:rsidRDefault="006C6872" w:rsidP="00C63E70">
            <w:r w:rsidRPr="001C31B5">
              <w:t>Appareils sanitaires -</w:t>
            </w:r>
            <w:r w:rsidR="00C63E70">
              <w:t xml:space="preserve"> lavabos en céramique sanitaire</w:t>
            </w:r>
          </w:p>
        </w:tc>
      </w:tr>
      <w:tr w:rsidR="006C6872" w:rsidRPr="001C31B5" w14:paraId="0751A83A" w14:textId="77777777" w:rsidTr="00C63E70">
        <w:trPr>
          <w:gridAfter w:val="1"/>
          <w:wAfter w:w="74" w:type="dxa"/>
          <w:cantSplit/>
        </w:trPr>
        <w:tc>
          <w:tcPr>
            <w:tcW w:w="1276" w:type="dxa"/>
            <w:tcBorders>
              <w:top w:val="nil"/>
              <w:left w:val="nil"/>
              <w:bottom w:val="nil"/>
              <w:right w:val="nil"/>
            </w:tcBorders>
          </w:tcPr>
          <w:p w14:paraId="06084F30" w14:textId="77777777" w:rsidR="006C6872" w:rsidRPr="001C31B5" w:rsidRDefault="006C6872" w:rsidP="00C63E70">
            <w:r w:rsidRPr="001C31B5">
              <w:t>NF D 11-112</w:t>
            </w:r>
          </w:p>
        </w:tc>
        <w:tc>
          <w:tcPr>
            <w:tcW w:w="8575" w:type="dxa"/>
            <w:tcBorders>
              <w:top w:val="nil"/>
              <w:left w:val="nil"/>
              <w:bottom w:val="nil"/>
              <w:right w:val="nil"/>
            </w:tcBorders>
          </w:tcPr>
          <w:p w14:paraId="34D5C0C9" w14:textId="72E58EA9" w:rsidR="006C6872" w:rsidRPr="001C31B5" w:rsidRDefault="006C6872" w:rsidP="00C63E70">
            <w:r w:rsidRPr="001C31B5">
              <w:t>Appareils sanitaires - baignoires en matériaux émai</w:t>
            </w:r>
            <w:r w:rsidR="00C63E70">
              <w:t>llés</w:t>
            </w:r>
          </w:p>
        </w:tc>
      </w:tr>
      <w:tr w:rsidR="006C6872" w:rsidRPr="001C31B5" w14:paraId="6571FA64" w14:textId="77777777" w:rsidTr="00C63E70">
        <w:trPr>
          <w:gridAfter w:val="1"/>
          <w:wAfter w:w="74" w:type="dxa"/>
          <w:cantSplit/>
        </w:trPr>
        <w:tc>
          <w:tcPr>
            <w:tcW w:w="1276" w:type="dxa"/>
            <w:tcBorders>
              <w:top w:val="nil"/>
              <w:left w:val="nil"/>
              <w:bottom w:val="nil"/>
              <w:right w:val="nil"/>
            </w:tcBorders>
          </w:tcPr>
          <w:p w14:paraId="62AF7E4D" w14:textId="77777777" w:rsidR="006C6872" w:rsidRPr="001C31B5" w:rsidRDefault="006C6872" w:rsidP="00C63E70">
            <w:r w:rsidRPr="001C31B5">
              <w:t>NF D 11-201</w:t>
            </w:r>
          </w:p>
        </w:tc>
        <w:tc>
          <w:tcPr>
            <w:tcW w:w="8575" w:type="dxa"/>
            <w:tcBorders>
              <w:top w:val="nil"/>
              <w:left w:val="nil"/>
              <w:bottom w:val="nil"/>
              <w:right w:val="nil"/>
            </w:tcBorders>
          </w:tcPr>
          <w:p w14:paraId="24582AE3" w14:textId="19066439" w:rsidR="006C6872" w:rsidRPr="001C31B5" w:rsidRDefault="006C6872" w:rsidP="00C63E70">
            <w:r w:rsidRPr="001C31B5">
              <w:t>Lavabos - conditions de montage et d'installation pour l'inser</w:t>
            </w:r>
            <w:r w:rsidR="00C63E70">
              <w:t>tion des personnes handicapées.</w:t>
            </w:r>
          </w:p>
        </w:tc>
      </w:tr>
    </w:tbl>
    <w:p w14:paraId="609FAEF2" w14:textId="77777777" w:rsidR="006C6872" w:rsidRPr="006C6872" w:rsidRDefault="006C6872" w:rsidP="00C63E70">
      <w:pPr>
        <w:rPr>
          <w:sz w:val="2"/>
          <w:szCs w:val="2"/>
        </w:rPr>
      </w:pPr>
    </w:p>
    <w:tbl>
      <w:tblPr>
        <w:tblW w:w="0" w:type="auto"/>
        <w:tblLayout w:type="fixed"/>
        <w:tblCellMar>
          <w:left w:w="70" w:type="dxa"/>
          <w:right w:w="70" w:type="dxa"/>
        </w:tblCellMar>
        <w:tblLook w:val="0000" w:firstRow="0" w:lastRow="0" w:firstColumn="0" w:lastColumn="0" w:noHBand="0" w:noVBand="0"/>
      </w:tblPr>
      <w:tblGrid>
        <w:gridCol w:w="1276"/>
        <w:gridCol w:w="8575"/>
      </w:tblGrid>
      <w:tr w:rsidR="006C6872" w:rsidRPr="001C31B5" w14:paraId="786BE198" w14:textId="77777777" w:rsidTr="00C63E70">
        <w:trPr>
          <w:cantSplit/>
        </w:trPr>
        <w:tc>
          <w:tcPr>
            <w:tcW w:w="1276" w:type="dxa"/>
            <w:tcBorders>
              <w:top w:val="nil"/>
              <w:left w:val="nil"/>
              <w:bottom w:val="nil"/>
              <w:right w:val="nil"/>
            </w:tcBorders>
          </w:tcPr>
          <w:p w14:paraId="69076F8D" w14:textId="77777777" w:rsidR="006C6872" w:rsidRPr="001C31B5" w:rsidRDefault="006C6872" w:rsidP="00C63E70">
            <w:r w:rsidRPr="001C31B5">
              <w:t>NF D 12-101</w:t>
            </w:r>
          </w:p>
        </w:tc>
        <w:tc>
          <w:tcPr>
            <w:tcW w:w="8575" w:type="dxa"/>
            <w:tcBorders>
              <w:top w:val="nil"/>
              <w:left w:val="nil"/>
              <w:bottom w:val="nil"/>
              <w:right w:val="nil"/>
            </w:tcBorders>
          </w:tcPr>
          <w:p w14:paraId="477541D8" w14:textId="17AE943F" w:rsidR="006C6872" w:rsidRPr="001C31B5" w:rsidRDefault="006C6872" w:rsidP="00C63E70">
            <w:r w:rsidRPr="001C31B5">
              <w:t>Appareils sanitaires - cuvett</w:t>
            </w:r>
            <w:r w:rsidR="00C63E70">
              <w:t>es de WC en céramique sanitaire</w:t>
            </w:r>
          </w:p>
        </w:tc>
      </w:tr>
      <w:tr w:rsidR="006C6872" w:rsidRPr="001C31B5" w14:paraId="2827097E" w14:textId="77777777" w:rsidTr="00C63E70">
        <w:trPr>
          <w:cantSplit/>
        </w:trPr>
        <w:tc>
          <w:tcPr>
            <w:tcW w:w="1276" w:type="dxa"/>
            <w:tcBorders>
              <w:top w:val="nil"/>
              <w:left w:val="nil"/>
              <w:bottom w:val="nil"/>
              <w:right w:val="nil"/>
            </w:tcBorders>
          </w:tcPr>
          <w:p w14:paraId="5DBA7429" w14:textId="77777777" w:rsidR="006C6872" w:rsidRPr="001C31B5" w:rsidRDefault="006C6872" w:rsidP="00C63E70">
            <w:r w:rsidRPr="001C31B5">
              <w:t>NF D 18-001</w:t>
            </w:r>
          </w:p>
        </w:tc>
        <w:tc>
          <w:tcPr>
            <w:tcW w:w="8575" w:type="dxa"/>
            <w:tcBorders>
              <w:top w:val="nil"/>
              <w:left w:val="nil"/>
              <w:bottom w:val="nil"/>
              <w:right w:val="nil"/>
            </w:tcBorders>
          </w:tcPr>
          <w:p w14:paraId="0FF43F24" w14:textId="548454CB" w:rsidR="006C6872" w:rsidRPr="001C31B5" w:rsidRDefault="006C6872" w:rsidP="00C63E70">
            <w:r w:rsidRPr="001C31B5">
              <w:t>Robi</w:t>
            </w:r>
            <w:r w:rsidR="00C63E70">
              <w:t>net simple d'appareil sanitaire</w:t>
            </w:r>
          </w:p>
        </w:tc>
      </w:tr>
      <w:tr w:rsidR="006C6872" w:rsidRPr="001C31B5" w14:paraId="70FD2A21" w14:textId="77777777" w:rsidTr="00C63E70">
        <w:trPr>
          <w:cantSplit/>
        </w:trPr>
        <w:tc>
          <w:tcPr>
            <w:tcW w:w="1276" w:type="dxa"/>
            <w:tcBorders>
              <w:top w:val="nil"/>
              <w:left w:val="nil"/>
              <w:bottom w:val="nil"/>
              <w:right w:val="nil"/>
            </w:tcBorders>
          </w:tcPr>
          <w:p w14:paraId="7CA3F033" w14:textId="77777777" w:rsidR="006C6872" w:rsidRPr="001C31B5" w:rsidRDefault="006C6872" w:rsidP="00C63E70">
            <w:r w:rsidRPr="001C31B5">
              <w:t>NF D 18-201</w:t>
            </w:r>
          </w:p>
        </w:tc>
        <w:tc>
          <w:tcPr>
            <w:tcW w:w="8575" w:type="dxa"/>
            <w:tcBorders>
              <w:top w:val="nil"/>
              <w:left w:val="nil"/>
              <w:bottom w:val="nil"/>
              <w:right w:val="nil"/>
            </w:tcBorders>
          </w:tcPr>
          <w:p w14:paraId="76F35B29" w14:textId="60373A71" w:rsidR="006C6872" w:rsidRPr="001C31B5" w:rsidRDefault="006C6872" w:rsidP="00C63E70">
            <w:r w:rsidRPr="001C31B5">
              <w:t>Robinet sanitaire - robinets simples et mélangeurs - spéc</w:t>
            </w:r>
            <w:r w:rsidR="00C63E70">
              <w:t>ifications techniques générales</w:t>
            </w:r>
          </w:p>
        </w:tc>
      </w:tr>
      <w:tr w:rsidR="006C6872" w:rsidRPr="001C31B5" w14:paraId="29F10C54" w14:textId="77777777" w:rsidTr="00C63E70">
        <w:trPr>
          <w:cantSplit/>
        </w:trPr>
        <w:tc>
          <w:tcPr>
            <w:tcW w:w="1276" w:type="dxa"/>
            <w:tcBorders>
              <w:top w:val="nil"/>
              <w:left w:val="nil"/>
              <w:bottom w:val="nil"/>
              <w:right w:val="nil"/>
            </w:tcBorders>
          </w:tcPr>
          <w:p w14:paraId="3B46261B" w14:textId="77777777" w:rsidR="006C6872" w:rsidRPr="001C31B5" w:rsidRDefault="006C6872" w:rsidP="00C63E70">
            <w:r w:rsidRPr="001C31B5">
              <w:t>NF D 18-202</w:t>
            </w:r>
          </w:p>
        </w:tc>
        <w:tc>
          <w:tcPr>
            <w:tcW w:w="8575" w:type="dxa"/>
            <w:tcBorders>
              <w:top w:val="nil"/>
              <w:left w:val="nil"/>
              <w:bottom w:val="nil"/>
              <w:right w:val="nil"/>
            </w:tcBorders>
          </w:tcPr>
          <w:p w14:paraId="1E57D0C6" w14:textId="587D6D06" w:rsidR="006C6872" w:rsidRPr="001C31B5" w:rsidRDefault="006C6872" w:rsidP="00C63E70">
            <w:r w:rsidRPr="001C31B5">
              <w:t>Mitigeur mécanique - spéc</w:t>
            </w:r>
            <w:r w:rsidR="00C63E70">
              <w:t>ifications techniques générales</w:t>
            </w:r>
          </w:p>
        </w:tc>
      </w:tr>
      <w:tr w:rsidR="006C6872" w:rsidRPr="001C31B5" w14:paraId="2DDF570A" w14:textId="77777777" w:rsidTr="00C63E70">
        <w:trPr>
          <w:cantSplit/>
        </w:trPr>
        <w:tc>
          <w:tcPr>
            <w:tcW w:w="1276" w:type="dxa"/>
            <w:tcBorders>
              <w:top w:val="nil"/>
              <w:left w:val="nil"/>
              <w:bottom w:val="nil"/>
              <w:right w:val="nil"/>
            </w:tcBorders>
          </w:tcPr>
          <w:p w14:paraId="1F72C889" w14:textId="77777777" w:rsidR="006C6872" w:rsidRPr="001C31B5" w:rsidRDefault="006C6872" w:rsidP="00C63E70">
            <w:r w:rsidRPr="001C31B5">
              <w:t>NF E 17-002</w:t>
            </w:r>
          </w:p>
        </w:tc>
        <w:tc>
          <w:tcPr>
            <w:tcW w:w="8575" w:type="dxa"/>
            <w:tcBorders>
              <w:top w:val="nil"/>
              <w:left w:val="nil"/>
              <w:bottom w:val="nil"/>
              <w:right w:val="nil"/>
            </w:tcBorders>
          </w:tcPr>
          <w:p w14:paraId="0EB416E7" w14:textId="75129CCB" w:rsidR="006C6872" w:rsidRPr="001C31B5" w:rsidRDefault="006C6872" w:rsidP="00C63E70">
            <w:r w:rsidRPr="001C31B5">
              <w:t>Compteurs d'eau p</w:t>
            </w:r>
            <w:r w:rsidR="00C63E70">
              <w:t>otable froide - spécifications.</w:t>
            </w:r>
          </w:p>
        </w:tc>
      </w:tr>
      <w:tr w:rsidR="006C6872" w:rsidRPr="001C31B5" w14:paraId="27CE72AA" w14:textId="77777777" w:rsidTr="00C63E70">
        <w:trPr>
          <w:cantSplit/>
        </w:trPr>
        <w:tc>
          <w:tcPr>
            <w:tcW w:w="1276" w:type="dxa"/>
            <w:tcBorders>
              <w:top w:val="nil"/>
              <w:left w:val="nil"/>
              <w:bottom w:val="nil"/>
              <w:right w:val="nil"/>
            </w:tcBorders>
          </w:tcPr>
          <w:p w14:paraId="6C1ADA2B" w14:textId="77777777" w:rsidR="006C6872" w:rsidRPr="001C31B5" w:rsidRDefault="006C6872" w:rsidP="00C63E70">
            <w:r w:rsidRPr="001C31B5">
              <w:t>NE E 29-064</w:t>
            </w:r>
          </w:p>
        </w:tc>
        <w:tc>
          <w:tcPr>
            <w:tcW w:w="8575" w:type="dxa"/>
            <w:tcBorders>
              <w:top w:val="nil"/>
              <w:left w:val="nil"/>
              <w:bottom w:val="nil"/>
              <w:right w:val="nil"/>
            </w:tcBorders>
          </w:tcPr>
          <w:p w14:paraId="2E37A555" w14:textId="7E9E99C7" w:rsidR="006C6872" w:rsidRPr="001C31B5" w:rsidRDefault="006C6872" w:rsidP="00C63E70">
            <w:r w:rsidRPr="001C31B5">
              <w:t>Robinetterie - robinets d'arrêt à soupape - terminologie particulières</w:t>
            </w:r>
            <w:r w:rsidR="00C63E70">
              <w:t xml:space="preserve"> à la robinetterie de bâtiment.</w:t>
            </w:r>
          </w:p>
        </w:tc>
      </w:tr>
      <w:tr w:rsidR="006C6872" w:rsidRPr="001C31B5" w14:paraId="04FFBD3C" w14:textId="77777777" w:rsidTr="00C63E70">
        <w:trPr>
          <w:cantSplit/>
        </w:trPr>
        <w:tc>
          <w:tcPr>
            <w:tcW w:w="1276" w:type="dxa"/>
            <w:tcBorders>
              <w:top w:val="nil"/>
              <w:left w:val="nil"/>
              <w:bottom w:val="nil"/>
              <w:right w:val="nil"/>
            </w:tcBorders>
          </w:tcPr>
          <w:p w14:paraId="3611B3DB" w14:textId="77777777" w:rsidR="006C6872" w:rsidRPr="001C31B5" w:rsidRDefault="006C6872" w:rsidP="00C63E70">
            <w:r w:rsidRPr="001C31B5">
              <w:t>NF P 41-101</w:t>
            </w:r>
          </w:p>
        </w:tc>
        <w:tc>
          <w:tcPr>
            <w:tcW w:w="8575" w:type="dxa"/>
            <w:tcBorders>
              <w:top w:val="nil"/>
              <w:left w:val="nil"/>
              <w:bottom w:val="nil"/>
              <w:right w:val="nil"/>
            </w:tcBorders>
          </w:tcPr>
          <w:p w14:paraId="55219937" w14:textId="533D0318" w:rsidR="006C6872" w:rsidRPr="001C31B5" w:rsidRDefault="006C6872" w:rsidP="00C63E70">
            <w:r w:rsidRPr="001C31B5">
              <w:t>Distribution d'eau chaude</w:t>
            </w:r>
            <w:r w:rsidR="00C63E70">
              <w:t xml:space="preserve"> ou d'eau froide (terminologie)</w:t>
            </w:r>
          </w:p>
        </w:tc>
      </w:tr>
      <w:tr w:rsidR="006C6872" w:rsidRPr="001C31B5" w14:paraId="727121F3" w14:textId="77777777" w:rsidTr="00C63E70">
        <w:trPr>
          <w:cantSplit/>
        </w:trPr>
        <w:tc>
          <w:tcPr>
            <w:tcW w:w="1276" w:type="dxa"/>
            <w:tcBorders>
              <w:top w:val="nil"/>
              <w:left w:val="nil"/>
              <w:bottom w:val="nil"/>
              <w:right w:val="nil"/>
            </w:tcBorders>
          </w:tcPr>
          <w:p w14:paraId="620B49A3" w14:textId="77777777" w:rsidR="006C6872" w:rsidRPr="001C31B5" w:rsidRDefault="006C6872" w:rsidP="00C63E70">
            <w:r w:rsidRPr="001C31B5">
              <w:t>NF P 41-102</w:t>
            </w:r>
          </w:p>
        </w:tc>
        <w:tc>
          <w:tcPr>
            <w:tcW w:w="8575" w:type="dxa"/>
            <w:tcBorders>
              <w:top w:val="nil"/>
              <w:left w:val="nil"/>
              <w:bottom w:val="nil"/>
              <w:right w:val="nil"/>
            </w:tcBorders>
          </w:tcPr>
          <w:p w14:paraId="498E481B" w14:textId="1EBB527C" w:rsidR="006C6872" w:rsidRPr="001C31B5" w:rsidRDefault="006C6872" w:rsidP="00C63E70">
            <w:r w:rsidRPr="001C31B5">
              <w:t>Evacuatio</w:t>
            </w:r>
            <w:r w:rsidR="00C63E70">
              <w:t>n des eaux usées (terminologie)</w:t>
            </w:r>
          </w:p>
        </w:tc>
      </w:tr>
      <w:tr w:rsidR="006C6872" w:rsidRPr="001C31B5" w14:paraId="156B83FC" w14:textId="77777777" w:rsidTr="00C63E70">
        <w:trPr>
          <w:cantSplit/>
        </w:trPr>
        <w:tc>
          <w:tcPr>
            <w:tcW w:w="1276" w:type="dxa"/>
            <w:tcBorders>
              <w:top w:val="nil"/>
              <w:left w:val="nil"/>
              <w:bottom w:val="nil"/>
              <w:right w:val="nil"/>
            </w:tcBorders>
          </w:tcPr>
          <w:p w14:paraId="793067ED" w14:textId="77777777" w:rsidR="006C6872" w:rsidRPr="001C31B5" w:rsidRDefault="006C6872" w:rsidP="00C63E70">
            <w:r w:rsidRPr="001C31B5">
              <w:t>NF P 41-201</w:t>
            </w:r>
          </w:p>
        </w:tc>
        <w:tc>
          <w:tcPr>
            <w:tcW w:w="8575" w:type="dxa"/>
            <w:tcBorders>
              <w:top w:val="nil"/>
              <w:left w:val="nil"/>
              <w:bottom w:val="nil"/>
              <w:right w:val="nil"/>
            </w:tcBorders>
          </w:tcPr>
          <w:p w14:paraId="6AA9F6BC" w14:textId="24D46287" w:rsidR="006C6872" w:rsidRPr="001C31B5" w:rsidRDefault="006C6872" w:rsidP="00C63E70">
            <w:r w:rsidRPr="001C31B5">
              <w:t>Code des conditions minimales d'exécution des travaux de plomberie et ins</w:t>
            </w:r>
            <w:r w:rsidR="00C63E70">
              <w:t>tallations sanitaires urbaines.</w:t>
            </w:r>
          </w:p>
        </w:tc>
      </w:tr>
      <w:tr w:rsidR="006C6872" w:rsidRPr="0038331F" w14:paraId="3130B019" w14:textId="77777777" w:rsidTr="00C63E70">
        <w:trPr>
          <w:cantSplit/>
        </w:trPr>
        <w:tc>
          <w:tcPr>
            <w:tcW w:w="1276" w:type="dxa"/>
            <w:tcBorders>
              <w:top w:val="nil"/>
              <w:left w:val="nil"/>
              <w:bottom w:val="nil"/>
              <w:right w:val="nil"/>
            </w:tcBorders>
          </w:tcPr>
          <w:p w14:paraId="58B30D6C" w14:textId="77777777" w:rsidR="006C6872" w:rsidRPr="0038331F" w:rsidRDefault="006C6872" w:rsidP="00C63E70">
            <w:r w:rsidRPr="0038331F">
              <w:t>NF P 43-001</w:t>
            </w:r>
          </w:p>
        </w:tc>
        <w:tc>
          <w:tcPr>
            <w:tcW w:w="8575" w:type="dxa"/>
            <w:tcBorders>
              <w:top w:val="nil"/>
              <w:left w:val="nil"/>
              <w:bottom w:val="nil"/>
              <w:right w:val="nil"/>
            </w:tcBorders>
          </w:tcPr>
          <w:p w14:paraId="4E0BAE75" w14:textId="20D9623A" w:rsidR="006C6872" w:rsidRPr="0038331F" w:rsidRDefault="006C6872" w:rsidP="00C63E70">
            <w:r w:rsidRPr="0038331F">
              <w:t>Robinets d'arrêt à soupape - spéc</w:t>
            </w:r>
            <w:r w:rsidR="00C63E70">
              <w:t>ifications techniques générales</w:t>
            </w:r>
          </w:p>
        </w:tc>
      </w:tr>
      <w:tr w:rsidR="006C6872" w:rsidRPr="0038331F" w14:paraId="0276C684" w14:textId="77777777" w:rsidTr="00C63E70">
        <w:trPr>
          <w:cantSplit/>
        </w:trPr>
        <w:tc>
          <w:tcPr>
            <w:tcW w:w="1276" w:type="dxa"/>
            <w:tcBorders>
              <w:top w:val="nil"/>
              <w:left w:val="nil"/>
              <w:bottom w:val="nil"/>
              <w:right w:val="nil"/>
            </w:tcBorders>
          </w:tcPr>
          <w:p w14:paraId="33E070A5" w14:textId="77777777" w:rsidR="006C6872" w:rsidRPr="0038331F" w:rsidRDefault="006C6872" w:rsidP="00C63E70">
            <w:r w:rsidRPr="0038331F">
              <w:t>NF P 43-006</w:t>
            </w:r>
          </w:p>
        </w:tc>
        <w:tc>
          <w:tcPr>
            <w:tcW w:w="8575" w:type="dxa"/>
            <w:tcBorders>
              <w:top w:val="nil"/>
              <w:left w:val="nil"/>
              <w:bottom w:val="nil"/>
              <w:right w:val="nil"/>
            </w:tcBorders>
          </w:tcPr>
          <w:p w14:paraId="092C4599" w14:textId="075AB22B" w:rsidR="006C6872" w:rsidRPr="0038331F" w:rsidRDefault="006C6872" w:rsidP="00C63E70">
            <w:r w:rsidRPr="0038331F">
              <w:t>Réducteurs de pression d'eau - spéc</w:t>
            </w:r>
            <w:r w:rsidR="00C63E70">
              <w:t>ifications techniques générales</w:t>
            </w:r>
          </w:p>
        </w:tc>
      </w:tr>
      <w:tr w:rsidR="006C6872" w:rsidRPr="0038331F" w14:paraId="2B37D9FA" w14:textId="77777777" w:rsidTr="00C63E70">
        <w:trPr>
          <w:cantSplit/>
        </w:trPr>
        <w:tc>
          <w:tcPr>
            <w:tcW w:w="1276" w:type="dxa"/>
            <w:tcBorders>
              <w:top w:val="nil"/>
              <w:left w:val="nil"/>
              <w:bottom w:val="nil"/>
              <w:right w:val="nil"/>
            </w:tcBorders>
          </w:tcPr>
          <w:p w14:paraId="21AA77D1" w14:textId="77777777" w:rsidR="006C6872" w:rsidRPr="0038331F" w:rsidRDefault="006C6872" w:rsidP="00C63E70">
            <w:r w:rsidRPr="0038331F">
              <w:t>NF P 43-007</w:t>
            </w:r>
          </w:p>
        </w:tc>
        <w:tc>
          <w:tcPr>
            <w:tcW w:w="8575" w:type="dxa"/>
            <w:tcBorders>
              <w:top w:val="nil"/>
              <w:left w:val="nil"/>
              <w:bottom w:val="nil"/>
              <w:right w:val="nil"/>
            </w:tcBorders>
          </w:tcPr>
          <w:p w14:paraId="18590C41" w14:textId="0BAE042C" w:rsidR="006C6872" w:rsidRPr="0038331F" w:rsidRDefault="006C6872" w:rsidP="00C63E70">
            <w:r w:rsidRPr="0038331F">
              <w:t>Clapets de non-retour de classe A, contrôlables - spéci</w:t>
            </w:r>
            <w:r w:rsidR="00C63E70">
              <w:t>fications techniques générales.</w:t>
            </w:r>
          </w:p>
        </w:tc>
      </w:tr>
      <w:tr w:rsidR="006C6872" w:rsidRPr="0038331F" w14:paraId="26D7B2F2" w14:textId="77777777" w:rsidTr="00C63E70">
        <w:trPr>
          <w:cantSplit/>
        </w:trPr>
        <w:tc>
          <w:tcPr>
            <w:tcW w:w="1276" w:type="dxa"/>
            <w:tcBorders>
              <w:top w:val="nil"/>
              <w:left w:val="nil"/>
              <w:bottom w:val="nil"/>
              <w:right w:val="nil"/>
            </w:tcBorders>
          </w:tcPr>
          <w:p w14:paraId="18B226C9" w14:textId="77777777" w:rsidR="006C6872" w:rsidRPr="0038331F" w:rsidRDefault="006C6872" w:rsidP="00C63E70">
            <w:r w:rsidRPr="0038331F">
              <w:t>NF P 43-008</w:t>
            </w:r>
          </w:p>
        </w:tc>
        <w:tc>
          <w:tcPr>
            <w:tcW w:w="8575" w:type="dxa"/>
            <w:tcBorders>
              <w:top w:val="nil"/>
              <w:left w:val="nil"/>
              <w:bottom w:val="nil"/>
              <w:right w:val="nil"/>
            </w:tcBorders>
          </w:tcPr>
          <w:p w14:paraId="1BB917ED" w14:textId="2E004546" w:rsidR="006C6872" w:rsidRPr="0038331F" w:rsidRDefault="006C6872" w:rsidP="00C63E70">
            <w:r w:rsidRPr="0038331F">
              <w:t>Clapets de non-retour de classe B, non contrôlables - spéci</w:t>
            </w:r>
            <w:r w:rsidR="00C63E70">
              <w:t>fications techniques générales.</w:t>
            </w:r>
          </w:p>
        </w:tc>
      </w:tr>
      <w:tr w:rsidR="006C6872" w:rsidRPr="0038331F" w14:paraId="25978D1E" w14:textId="77777777" w:rsidTr="00C63E70">
        <w:trPr>
          <w:cantSplit/>
        </w:trPr>
        <w:tc>
          <w:tcPr>
            <w:tcW w:w="1276" w:type="dxa"/>
            <w:tcBorders>
              <w:top w:val="nil"/>
              <w:left w:val="nil"/>
              <w:bottom w:val="nil"/>
              <w:right w:val="nil"/>
            </w:tcBorders>
          </w:tcPr>
          <w:p w14:paraId="3BF8AB35" w14:textId="77777777" w:rsidR="006C6872" w:rsidRPr="0038331F" w:rsidRDefault="006C6872" w:rsidP="00C63E70">
            <w:r w:rsidRPr="0038331F">
              <w:t>NF P 43-010</w:t>
            </w:r>
          </w:p>
        </w:tc>
        <w:tc>
          <w:tcPr>
            <w:tcW w:w="8575" w:type="dxa"/>
            <w:tcBorders>
              <w:top w:val="nil"/>
              <w:left w:val="nil"/>
              <w:bottom w:val="nil"/>
              <w:right w:val="nil"/>
            </w:tcBorders>
          </w:tcPr>
          <w:p w14:paraId="46D64811" w14:textId="3A90DB9A" w:rsidR="006C6872" w:rsidRPr="0038331F" w:rsidRDefault="006C6872" w:rsidP="00C63E70">
            <w:r w:rsidRPr="0038331F">
              <w:t>Disconnecteurs BA à zone de pression réduite contrôlable - spéci</w:t>
            </w:r>
            <w:r w:rsidR="00C63E70">
              <w:t>fications techniques générales.</w:t>
            </w:r>
          </w:p>
        </w:tc>
      </w:tr>
      <w:tr w:rsidR="006C6872" w:rsidRPr="0038331F" w14:paraId="1E28C38A" w14:textId="77777777" w:rsidTr="00C63E70">
        <w:trPr>
          <w:cantSplit/>
        </w:trPr>
        <w:tc>
          <w:tcPr>
            <w:tcW w:w="1276" w:type="dxa"/>
            <w:tcBorders>
              <w:top w:val="nil"/>
              <w:left w:val="nil"/>
              <w:bottom w:val="nil"/>
              <w:right w:val="nil"/>
            </w:tcBorders>
          </w:tcPr>
          <w:p w14:paraId="420D82AD" w14:textId="77777777" w:rsidR="006C6872" w:rsidRPr="0038331F" w:rsidRDefault="006C6872" w:rsidP="00C63E70">
            <w:r w:rsidRPr="0038331F">
              <w:t>NF P 43-011</w:t>
            </w:r>
          </w:p>
        </w:tc>
        <w:tc>
          <w:tcPr>
            <w:tcW w:w="8575" w:type="dxa"/>
            <w:tcBorders>
              <w:top w:val="nil"/>
              <w:left w:val="nil"/>
              <w:bottom w:val="nil"/>
              <w:right w:val="nil"/>
            </w:tcBorders>
          </w:tcPr>
          <w:p w14:paraId="0ECE5F40" w14:textId="00A60096" w:rsidR="006C6872" w:rsidRPr="0038331F" w:rsidRDefault="006C6872" w:rsidP="00C63E70">
            <w:r w:rsidRPr="0038331F">
              <w:t>Disconnecteurs CB à zones de pression différentes non contrôlables - spéc</w:t>
            </w:r>
            <w:r w:rsidR="00C63E70">
              <w:t>ifications techniques générales</w:t>
            </w:r>
          </w:p>
        </w:tc>
      </w:tr>
      <w:tr w:rsidR="006C6872" w:rsidRPr="0038331F" w14:paraId="2937AF5E" w14:textId="77777777" w:rsidTr="00C63E70">
        <w:trPr>
          <w:cantSplit/>
        </w:trPr>
        <w:tc>
          <w:tcPr>
            <w:tcW w:w="1276" w:type="dxa"/>
            <w:tcBorders>
              <w:top w:val="nil"/>
              <w:left w:val="nil"/>
              <w:bottom w:val="nil"/>
              <w:right w:val="nil"/>
            </w:tcBorders>
          </w:tcPr>
          <w:p w14:paraId="1CE23BD5" w14:textId="77777777" w:rsidR="006C6872" w:rsidRPr="0038331F" w:rsidRDefault="006C6872" w:rsidP="00C63E70">
            <w:r w:rsidRPr="0038331F">
              <w:t>NF P 43-015</w:t>
            </w:r>
          </w:p>
        </w:tc>
        <w:tc>
          <w:tcPr>
            <w:tcW w:w="8575" w:type="dxa"/>
            <w:tcBorders>
              <w:top w:val="nil"/>
              <w:left w:val="nil"/>
              <w:bottom w:val="nil"/>
              <w:right w:val="nil"/>
            </w:tcBorders>
          </w:tcPr>
          <w:p w14:paraId="5575F4A8" w14:textId="2CE5159F" w:rsidR="006C6872" w:rsidRPr="0038331F" w:rsidRDefault="006C6872" w:rsidP="00C63E70">
            <w:r w:rsidRPr="0038331F">
              <w:t>Robinets de puisage à soupape - spéci</w:t>
            </w:r>
            <w:r w:rsidR="00C63E70">
              <w:t>fications techniques générales.</w:t>
            </w:r>
          </w:p>
        </w:tc>
      </w:tr>
      <w:tr w:rsidR="006C6872" w:rsidRPr="0038331F" w14:paraId="6D9901E5" w14:textId="77777777" w:rsidTr="00C63E70">
        <w:trPr>
          <w:cantSplit/>
        </w:trPr>
        <w:tc>
          <w:tcPr>
            <w:tcW w:w="1276" w:type="dxa"/>
            <w:tcBorders>
              <w:top w:val="nil"/>
              <w:left w:val="nil"/>
              <w:bottom w:val="nil"/>
              <w:right w:val="nil"/>
            </w:tcBorders>
          </w:tcPr>
          <w:p w14:paraId="584F76EC" w14:textId="77777777" w:rsidR="006C6872" w:rsidRPr="0038331F" w:rsidRDefault="006C6872" w:rsidP="00C63E70">
            <w:r w:rsidRPr="0038331F">
              <w:t>NF P 43-016</w:t>
            </w:r>
          </w:p>
        </w:tc>
        <w:tc>
          <w:tcPr>
            <w:tcW w:w="8575" w:type="dxa"/>
            <w:tcBorders>
              <w:top w:val="nil"/>
              <w:left w:val="nil"/>
              <w:bottom w:val="nil"/>
              <w:right w:val="nil"/>
            </w:tcBorders>
          </w:tcPr>
          <w:p w14:paraId="3171961F" w14:textId="3A18E1E9" w:rsidR="006C6872" w:rsidRPr="0038331F" w:rsidRDefault="006C6872" w:rsidP="00C63E70">
            <w:r w:rsidRPr="0038331F">
              <w:t>Disconnecteur d'extrémités "HA" - spéci</w:t>
            </w:r>
            <w:r w:rsidR="00C63E70">
              <w:t>fications techniques générales.</w:t>
            </w:r>
          </w:p>
        </w:tc>
      </w:tr>
      <w:tr w:rsidR="006C6872" w:rsidRPr="0038331F" w14:paraId="4D131252" w14:textId="77777777" w:rsidTr="00C63E70">
        <w:trPr>
          <w:cantSplit/>
        </w:trPr>
        <w:tc>
          <w:tcPr>
            <w:tcW w:w="1276" w:type="dxa"/>
            <w:tcBorders>
              <w:top w:val="nil"/>
              <w:left w:val="nil"/>
              <w:bottom w:val="nil"/>
              <w:right w:val="nil"/>
            </w:tcBorders>
          </w:tcPr>
          <w:p w14:paraId="21EA97D8" w14:textId="77777777" w:rsidR="006C6872" w:rsidRPr="0038331F" w:rsidRDefault="006C6872" w:rsidP="00C63E70">
            <w:r w:rsidRPr="0038331F">
              <w:t>NF T 54-002</w:t>
            </w:r>
          </w:p>
        </w:tc>
        <w:tc>
          <w:tcPr>
            <w:tcW w:w="8575" w:type="dxa"/>
            <w:tcBorders>
              <w:top w:val="nil"/>
              <w:left w:val="nil"/>
              <w:bottom w:val="nil"/>
              <w:right w:val="nil"/>
            </w:tcBorders>
          </w:tcPr>
          <w:p w14:paraId="276E49D4" w14:textId="7E301795" w:rsidR="006C6872" w:rsidRPr="0038331F" w:rsidRDefault="006C6872" w:rsidP="00C63E70">
            <w:r w:rsidRPr="0038331F">
              <w:t>Eléments de canalisations en matières thermoplastiq</w:t>
            </w:r>
            <w:r w:rsidR="00C63E70">
              <w:t>ues - définitions - dimensions.</w:t>
            </w:r>
          </w:p>
        </w:tc>
      </w:tr>
    </w:tbl>
    <w:p w14:paraId="6FB2B87D" w14:textId="77777777" w:rsidR="006C6872" w:rsidRPr="006C6872" w:rsidRDefault="006C6872" w:rsidP="00C63E70">
      <w:pPr>
        <w:rPr>
          <w:sz w:val="2"/>
          <w:szCs w:val="2"/>
        </w:rPr>
      </w:pPr>
    </w:p>
    <w:tbl>
      <w:tblPr>
        <w:tblW w:w="0" w:type="auto"/>
        <w:tblLayout w:type="fixed"/>
        <w:tblCellMar>
          <w:left w:w="70" w:type="dxa"/>
          <w:right w:w="70" w:type="dxa"/>
        </w:tblCellMar>
        <w:tblLook w:val="0000" w:firstRow="0" w:lastRow="0" w:firstColumn="0" w:lastColumn="0" w:noHBand="0" w:noVBand="0"/>
      </w:tblPr>
      <w:tblGrid>
        <w:gridCol w:w="1276"/>
        <w:gridCol w:w="8575"/>
      </w:tblGrid>
      <w:tr w:rsidR="006C6872" w:rsidRPr="0038331F" w14:paraId="66EF24B1" w14:textId="77777777" w:rsidTr="00C63E70">
        <w:trPr>
          <w:cantSplit/>
        </w:trPr>
        <w:tc>
          <w:tcPr>
            <w:tcW w:w="1276" w:type="dxa"/>
            <w:tcBorders>
              <w:top w:val="nil"/>
              <w:left w:val="nil"/>
              <w:bottom w:val="nil"/>
              <w:right w:val="nil"/>
            </w:tcBorders>
          </w:tcPr>
          <w:p w14:paraId="365C9869" w14:textId="77777777" w:rsidR="006C6872" w:rsidRPr="0038331F" w:rsidRDefault="006C6872" w:rsidP="00C63E70">
            <w:r w:rsidRPr="0038331F">
              <w:t>NF T 54-003</w:t>
            </w:r>
          </w:p>
        </w:tc>
        <w:tc>
          <w:tcPr>
            <w:tcW w:w="8575" w:type="dxa"/>
            <w:tcBorders>
              <w:top w:val="nil"/>
              <w:left w:val="nil"/>
              <w:bottom w:val="nil"/>
              <w:right w:val="nil"/>
            </w:tcBorders>
          </w:tcPr>
          <w:p w14:paraId="194FB782" w14:textId="77777777" w:rsidR="006C6872" w:rsidRPr="0038331F" w:rsidRDefault="006C6872" w:rsidP="00C63E70">
            <w:r w:rsidRPr="0038331F">
              <w:t>Tubes en polychlorure de vinyle non plastifié</w:t>
            </w:r>
          </w:p>
          <w:p w14:paraId="01103C8A" w14:textId="39779633" w:rsidR="006C6872" w:rsidRPr="0038331F" w:rsidRDefault="00C63E70" w:rsidP="00C63E70">
            <w:r>
              <w:t>(spécifications générales)</w:t>
            </w:r>
          </w:p>
        </w:tc>
      </w:tr>
      <w:tr w:rsidR="006C6872" w:rsidRPr="0038331F" w14:paraId="59C65B4A" w14:textId="77777777" w:rsidTr="00C63E70">
        <w:trPr>
          <w:cantSplit/>
        </w:trPr>
        <w:tc>
          <w:tcPr>
            <w:tcW w:w="1276" w:type="dxa"/>
            <w:tcBorders>
              <w:top w:val="nil"/>
              <w:left w:val="nil"/>
              <w:bottom w:val="nil"/>
              <w:right w:val="nil"/>
            </w:tcBorders>
          </w:tcPr>
          <w:p w14:paraId="7F5F7ABB" w14:textId="77777777" w:rsidR="006C6872" w:rsidRPr="0038331F" w:rsidRDefault="006C6872" w:rsidP="00C63E70">
            <w:r w:rsidRPr="0038331F">
              <w:t>NF T 54-013</w:t>
            </w:r>
          </w:p>
        </w:tc>
        <w:tc>
          <w:tcPr>
            <w:tcW w:w="8575" w:type="dxa"/>
            <w:tcBorders>
              <w:top w:val="nil"/>
              <w:left w:val="nil"/>
              <w:bottom w:val="nil"/>
              <w:right w:val="nil"/>
            </w:tcBorders>
          </w:tcPr>
          <w:p w14:paraId="154D83CF" w14:textId="3AD24F6D" w:rsidR="006C6872" w:rsidRPr="0038331F" w:rsidRDefault="006C6872" w:rsidP="00C63E70">
            <w:r w:rsidRPr="0038331F">
              <w:t>Tubes en polychlorure de vinyle allégé pour installations d'évacuation sans pression des eau</w:t>
            </w:r>
            <w:r w:rsidR="00C63E70">
              <w:t>x domestiques - spécifications.</w:t>
            </w:r>
          </w:p>
        </w:tc>
      </w:tr>
      <w:tr w:rsidR="006C6872" w:rsidRPr="0038331F" w14:paraId="3CCC5C22" w14:textId="77777777" w:rsidTr="00C63E70">
        <w:trPr>
          <w:cantSplit/>
        </w:trPr>
        <w:tc>
          <w:tcPr>
            <w:tcW w:w="1276" w:type="dxa"/>
            <w:tcBorders>
              <w:top w:val="nil"/>
              <w:left w:val="nil"/>
              <w:bottom w:val="nil"/>
              <w:right w:val="nil"/>
            </w:tcBorders>
          </w:tcPr>
          <w:p w14:paraId="29A8FD7A" w14:textId="77777777" w:rsidR="006C6872" w:rsidRPr="0038331F" w:rsidRDefault="006C6872" w:rsidP="00C63E70">
            <w:r w:rsidRPr="0038331F">
              <w:lastRenderedPageBreak/>
              <w:t>NF T 54-016</w:t>
            </w:r>
          </w:p>
        </w:tc>
        <w:tc>
          <w:tcPr>
            <w:tcW w:w="8575" w:type="dxa"/>
            <w:tcBorders>
              <w:top w:val="nil"/>
              <w:left w:val="nil"/>
              <w:bottom w:val="nil"/>
              <w:right w:val="nil"/>
            </w:tcBorders>
          </w:tcPr>
          <w:p w14:paraId="4C178168" w14:textId="46049030" w:rsidR="006C6872" w:rsidRPr="0038331F" w:rsidRDefault="006C6872" w:rsidP="00C63E70">
            <w:r w:rsidRPr="0038331F">
              <w:t>Tubes et raccords en polychlorure de vinyle non plastifié pour la conduite de liquides avec pression - spécific</w:t>
            </w:r>
            <w:r w:rsidR="00C63E70">
              <w:t>ations.</w:t>
            </w:r>
          </w:p>
        </w:tc>
      </w:tr>
      <w:tr w:rsidR="006C6872" w:rsidRPr="0038331F" w14:paraId="1D60FAE4" w14:textId="77777777" w:rsidTr="00C63E70">
        <w:trPr>
          <w:cantSplit/>
        </w:trPr>
        <w:tc>
          <w:tcPr>
            <w:tcW w:w="1276" w:type="dxa"/>
            <w:tcBorders>
              <w:top w:val="nil"/>
              <w:left w:val="nil"/>
              <w:bottom w:val="nil"/>
              <w:right w:val="nil"/>
            </w:tcBorders>
          </w:tcPr>
          <w:p w14:paraId="06F746AB" w14:textId="77777777" w:rsidR="006C6872" w:rsidRPr="0038331F" w:rsidRDefault="006C6872" w:rsidP="00C63E70">
            <w:r w:rsidRPr="0038331F">
              <w:t>NF T 54-017</w:t>
            </w:r>
          </w:p>
        </w:tc>
        <w:tc>
          <w:tcPr>
            <w:tcW w:w="8575" w:type="dxa"/>
            <w:tcBorders>
              <w:top w:val="nil"/>
              <w:left w:val="nil"/>
              <w:bottom w:val="nil"/>
              <w:right w:val="nil"/>
            </w:tcBorders>
          </w:tcPr>
          <w:p w14:paraId="67C8CCAD" w14:textId="77C90D08" w:rsidR="006C6872" w:rsidRPr="0038331F" w:rsidRDefault="006C6872" w:rsidP="00C63E70">
            <w:r w:rsidRPr="0038331F">
              <w:t>Tubes et raccords en polychlorure de vinyle non plastifié pour installations d'évacuation sans pression des ea</w:t>
            </w:r>
            <w:r w:rsidR="00C63E70">
              <w:t>ux domestiques. Spécifications.</w:t>
            </w:r>
          </w:p>
        </w:tc>
      </w:tr>
    </w:tbl>
    <w:p w14:paraId="77E7DBE3" w14:textId="053155D4" w:rsidR="009356A8" w:rsidRDefault="009356A8" w:rsidP="009356A8">
      <w:pPr>
        <w:pStyle w:val="Titre3"/>
      </w:pPr>
      <w:bookmarkStart w:id="10" w:name="_Toc483899210"/>
      <w:r w:rsidRPr="0038331F">
        <w:rPr>
          <w:u w:val="none"/>
        </w:rPr>
        <w:tab/>
      </w:r>
      <w:bookmarkStart w:id="11" w:name="_Toc218865927"/>
      <w:r w:rsidRPr="0038331F">
        <w:t>Bases de calculs</w:t>
      </w:r>
      <w:bookmarkEnd w:id="10"/>
      <w:bookmarkEnd w:id="11"/>
    </w:p>
    <w:p w14:paraId="2984BBCA" w14:textId="3A30792C" w:rsidR="009356A8" w:rsidRPr="009356A8" w:rsidRDefault="009356A8" w:rsidP="009356A8">
      <w:pPr>
        <w:rPr>
          <w:u w:val="single"/>
        </w:rPr>
      </w:pPr>
      <w:r w:rsidRPr="009356A8">
        <w:rPr>
          <w:u w:val="single"/>
        </w:rPr>
        <w:t>Base de calcul réseaux sanitaires :</w:t>
      </w:r>
    </w:p>
    <w:p w14:paraId="77DF8915" w14:textId="0B11ACFC" w:rsidR="009356A8" w:rsidRPr="0038331F" w:rsidRDefault="009356A8" w:rsidP="009356A8">
      <w:r w:rsidRPr="003300E2">
        <w:t>Pour le calcul des diamètres des réseaux sanitaires, on suivra les prescriptions du D.T.U 60.11 et ses additifs. Sera demandé dans le cadre d’un réseau simulé hydrauliquement la validation du débit appliqué pour l’ajout/suppression de vannes d’équilibrages. Il pourra être demandé le rapport de calcul de ces débits.</w:t>
      </w:r>
    </w:p>
    <w:p w14:paraId="2FE58518" w14:textId="6CD5E71E" w:rsidR="009356A8" w:rsidRPr="009356A8" w:rsidRDefault="009356A8" w:rsidP="009356A8">
      <w:pPr>
        <w:rPr>
          <w:u w:val="single"/>
        </w:rPr>
      </w:pPr>
      <w:r w:rsidRPr="009356A8">
        <w:rPr>
          <w:u w:val="single"/>
        </w:rPr>
        <w:t>Bases de calcul des eaux usées - eaux vannes</w:t>
      </w:r>
    </w:p>
    <w:p w14:paraId="296E4222" w14:textId="6DDC3925" w:rsidR="009356A8" w:rsidRPr="0038331F" w:rsidRDefault="009356A8" w:rsidP="009356A8">
      <w:r w:rsidRPr="0038331F">
        <w:t>Pour le calcul des canalisations d'évacuation des eaux vannes, on suivra l</w:t>
      </w:r>
      <w:r>
        <w:t>es prescriptions du D.T.U 60.11 et additifs.</w:t>
      </w:r>
    </w:p>
    <w:p w14:paraId="05EBDAE3" w14:textId="77777777" w:rsidR="009356A8" w:rsidRPr="0038331F" w:rsidRDefault="009356A8" w:rsidP="009356A8">
      <w:r w:rsidRPr="0038331F">
        <w:t>Les diamètres des chutes EU et EV sont déterminés conform</w:t>
      </w:r>
      <w:r>
        <w:t>ément au tableau du D.T.U 60.11 et additifs.</w:t>
      </w:r>
    </w:p>
    <w:p w14:paraId="72923E8B" w14:textId="4C240887" w:rsidR="009356A8" w:rsidRDefault="009356A8" w:rsidP="00E255BA">
      <w:pPr>
        <w:pStyle w:val="Titre2"/>
      </w:pPr>
      <w:bookmarkStart w:id="12" w:name="_Toc218865928"/>
      <w:r w:rsidRPr="0038331F">
        <w:t xml:space="preserve">Textes réglementaires </w:t>
      </w:r>
      <w:r>
        <w:t>- Chauffage</w:t>
      </w:r>
      <w:bookmarkEnd w:id="12"/>
    </w:p>
    <w:p w14:paraId="4BD9D7A3" w14:textId="2E985156" w:rsidR="009356A8" w:rsidRPr="0038331F" w:rsidRDefault="009356A8" w:rsidP="009356A8">
      <w:r w:rsidRPr="0038331F">
        <w:t>Les travaux à réaliser dans le cadre du présent lot devront respecter les Normes et Réglementations françaises et européennes en vigueur, les dispositions du Code de Travail ; en particulier, l'ensemble des installations devra répondre aux prescriptions et spécifications des documents (sans que cette liste soit exhaustive) :</w:t>
      </w:r>
    </w:p>
    <w:p w14:paraId="4BF6B89A" w14:textId="6ABEAC2A" w:rsidR="009356A8" w:rsidRPr="009356A8" w:rsidRDefault="009356A8" w:rsidP="009356A8">
      <w:pPr>
        <w:pStyle w:val="Paragraphedeliste"/>
        <w:numPr>
          <w:ilvl w:val="0"/>
          <w:numId w:val="25"/>
        </w:numPr>
        <w:rPr>
          <w:sz w:val="20"/>
        </w:rPr>
      </w:pPr>
      <w:r w:rsidRPr="009356A8">
        <w:rPr>
          <w:sz w:val="20"/>
        </w:rPr>
        <w:t>le D.T.U. n°65, et notamment les règles Th - K 77 et tous les textes additifs et modificatifs parus à la date de la remise de prix, le N° 65 pour le chauffage et le N° 68 pour l'exécution des installations de ventilation mécanique.</w:t>
      </w:r>
    </w:p>
    <w:p w14:paraId="5E5388EF" w14:textId="62CC220A" w:rsidR="009356A8" w:rsidRPr="009356A8" w:rsidRDefault="009356A8" w:rsidP="009356A8">
      <w:pPr>
        <w:pStyle w:val="Paragraphedeliste"/>
        <w:numPr>
          <w:ilvl w:val="0"/>
          <w:numId w:val="25"/>
        </w:numPr>
        <w:rPr>
          <w:sz w:val="20"/>
        </w:rPr>
      </w:pPr>
      <w:r w:rsidRPr="009356A8">
        <w:rPr>
          <w:sz w:val="20"/>
        </w:rPr>
        <w:t>les normes de l'AFNOR et de l'UTE,</w:t>
      </w:r>
    </w:p>
    <w:p w14:paraId="6813952B" w14:textId="6F5DBE36" w:rsidR="009356A8" w:rsidRPr="009356A8" w:rsidRDefault="009356A8" w:rsidP="009356A8">
      <w:pPr>
        <w:pStyle w:val="Paragraphedeliste"/>
        <w:numPr>
          <w:ilvl w:val="0"/>
          <w:numId w:val="25"/>
        </w:numPr>
        <w:rPr>
          <w:sz w:val="20"/>
        </w:rPr>
      </w:pPr>
      <w:r w:rsidRPr="009356A8">
        <w:rPr>
          <w:sz w:val="20"/>
        </w:rPr>
        <w:t>le Code de la Construction et d'habitation</w:t>
      </w:r>
    </w:p>
    <w:p w14:paraId="2A160954" w14:textId="493875DC" w:rsidR="009356A8" w:rsidRPr="009356A8" w:rsidRDefault="009356A8" w:rsidP="009356A8">
      <w:pPr>
        <w:pStyle w:val="Paragraphedeliste"/>
        <w:numPr>
          <w:ilvl w:val="0"/>
          <w:numId w:val="25"/>
        </w:numPr>
        <w:rPr>
          <w:sz w:val="20"/>
        </w:rPr>
      </w:pPr>
      <w:r w:rsidRPr="009356A8">
        <w:rPr>
          <w:sz w:val="20"/>
        </w:rPr>
        <w:t>le règlement sanitaire départemental,</w:t>
      </w:r>
    </w:p>
    <w:p w14:paraId="3DBF9A33" w14:textId="4093388B" w:rsidR="009356A8" w:rsidRPr="009356A8" w:rsidRDefault="009356A8" w:rsidP="009356A8">
      <w:pPr>
        <w:pStyle w:val="Paragraphedeliste"/>
        <w:numPr>
          <w:ilvl w:val="0"/>
          <w:numId w:val="25"/>
        </w:numPr>
        <w:rPr>
          <w:sz w:val="20"/>
        </w:rPr>
      </w:pPr>
      <w:r w:rsidRPr="009356A8">
        <w:rPr>
          <w:sz w:val="20"/>
        </w:rPr>
        <w:t>l'ensemble des textes officiels en vigueur un mois avant la date de remise de l'offre et en particulier :</w:t>
      </w:r>
    </w:p>
    <w:p w14:paraId="54008532" w14:textId="07501FD5" w:rsidR="009356A8" w:rsidRPr="009356A8" w:rsidRDefault="009356A8" w:rsidP="0094280E">
      <w:pPr>
        <w:pStyle w:val="Paragraphedeliste"/>
        <w:numPr>
          <w:ilvl w:val="0"/>
          <w:numId w:val="35"/>
        </w:numPr>
        <w:ind w:left="1069"/>
        <w:rPr>
          <w:sz w:val="20"/>
        </w:rPr>
      </w:pPr>
      <w:r w:rsidRPr="009356A8">
        <w:rPr>
          <w:sz w:val="20"/>
        </w:rPr>
        <w:t>arrêté du 23 Juin 1978 concernant les installations de chauffage</w:t>
      </w:r>
    </w:p>
    <w:p w14:paraId="75AB31DB" w14:textId="301683AF" w:rsidR="009356A8" w:rsidRPr="009356A8" w:rsidRDefault="009356A8" w:rsidP="0094280E">
      <w:pPr>
        <w:pStyle w:val="Paragraphedeliste"/>
        <w:numPr>
          <w:ilvl w:val="0"/>
          <w:numId w:val="35"/>
        </w:numPr>
        <w:ind w:left="1069"/>
        <w:rPr>
          <w:sz w:val="20"/>
        </w:rPr>
      </w:pPr>
      <w:proofErr w:type="gramStart"/>
      <w:r w:rsidRPr="009356A8">
        <w:rPr>
          <w:sz w:val="20"/>
        </w:rPr>
        <w:t>arrêté</w:t>
      </w:r>
      <w:proofErr w:type="gramEnd"/>
      <w:r w:rsidRPr="009356A8">
        <w:rPr>
          <w:sz w:val="20"/>
        </w:rPr>
        <w:t xml:space="preserve"> du 25 Juin 1980 portant approbation du règlement de Sécurité</w:t>
      </w:r>
      <w:r w:rsidR="00177791">
        <w:rPr>
          <w:sz w:val="20"/>
        </w:rPr>
        <w:t xml:space="preserve"> modifié</w:t>
      </w:r>
      <w:r w:rsidRPr="009356A8">
        <w:rPr>
          <w:sz w:val="20"/>
        </w:rPr>
        <w:t>.</w:t>
      </w:r>
    </w:p>
    <w:p w14:paraId="19386C7F" w14:textId="26C4CF43" w:rsidR="009356A8" w:rsidRPr="009356A8" w:rsidRDefault="009356A8" w:rsidP="0094280E">
      <w:pPr>
        <w:pStyle w:val="Paragraphedeliste"/>
        <w:numPr>
          <w:ilvl w:val="0"/>
          <w:numId w:val="35"/>
        </w:numPr>
        <w:ind w:left="1069"/>
        <w:rPr>
          <w:sz w:val="20"/>
        </w:rPr>
      </w:pPr>
      <w:proofErr w:type="gramStart"/>
      <w:r w:rsidRPr="009356A8">
        <w:rPr>
          <w:sz w:val="20"/>
        </w:rPr>
        <w:t>décret</w:t>
      </w:r>
      <w:proofErr w:type="gramEnd"/>
      <w:r w:rsidRPr="009356A8">
        <w:rPr>
          <w:sz w:val="20"/>
        </w:rPr>
        <w:t xml:space="preserve"> du </w:t>
      </w:r>
      <w:r w:rsidR="00177791">
        <w:rPr>
          <w:sz w:val="20"/>
        </w:rPr>
        <w:t>1</w:t>
      </w:r>
      <w:r w:rsidRPr="009356A8">
        <w:rPr>
          <w:sz w:val="20"/>
        </w:rPr>
        <w:t xml:space="preserve">4 Novembre 1962 et mise à jour du 14 Novembre 1988 concernant la protection des travailleurs dans les Etablissements qui mettent en </w:t>
      </w:r>
      <w:r w:rsidR="006076BE" w:rsidRPr="009356A8">
        <w:rPr>
          <w:sz w:val="20"/>
        </w:rPr>
        <w:t>œuvre</w:t>
      </w:r>
      <w:r w:rsidRPr="009356A8">
        <w:rPr>
          <w:sz w:val="20"/>
        </w:rPr>
        <w:t xml:space="preserve"> des courants électriques</w:t>
      </w:r>
      <w:r w:rsidR="00177791">
        <w:rPr>
          <w:sz w:val="20"/>
        </w:rPr>
        <w:t xml:space="preserve"> modifié</w:t>
      </w:r>
      <w:r w:rsidRPr="009356A8">
        <w:rPr>
          <w:sz w:val="20"/>
        </w:rPr>
        <w:t>,</w:t>
      </w:r>
    </w:p>
    <w:p w14:paraId="364A9EA1" w14:textId="079EFB64" w:rsidR="009356A8" w:rsidRPr="009356A8" w:rsidRDefault="009356A8" w:rsidP="0094280E">
      <w:pPr>
        <w:pStyle w:val="Paragraphedeliste"/>
        <w:numPr>
          <w:ilvl w:val="0"/>
          <w:numId w:val="35"/>
        </w:numPr>
        <w:ind w:left="1069"/>
        <w:rPr>
          <w:sz w:val="20"/>
        </w:rPr>
      </w:pPr>
      <w:r w:rsidRPr="009356A8">
        <w:rPr>
          <w:sz w:val="20"/>
        </w:rPr>
        <w:t>le fascicule N° 1011 (édition 1982) relatif à la sécurité contre l'incendie, ainsi que les règlements de sécurité des locaux spécifiques fascicules N° 1477 I à VI,</w:t>
      </w:r>
    </w:p>
    <w:p w14:paraId="2C99171B" w14:textId="12DAC25E" w:rsidR="009356A8" w:rsidRPr="009356A8" w:rsidRDefault="009356A8" w:rsidP="0094280E">
      <w:pPr>
        <w:pStyle w:val="Paragraphedeliste"/>
        <w:numPr>
          <w:ilvl w:val="0"/>
          <w:numId w:val="35"/>
        </w:numPr>
        <w:ind w:left="1069"/>
        <w:rPr>
          <w:sz w:val="20"/>
        </w:rPr>
      </w:pPr>
      <w:proofErr w:type="gramStart"/>
      <w:r w:rsidRPr="009356A8">
        <w:rPr>
          <w:sz w:val="20"/>
        </w:rPr>
        <w:t>article</w:t>
      </w:r>
      <w:proofErr w:type="gramEnd"/>
      <w:r w:rsidRPr="009356A8">
        <w:rPr>
          <w:sz w:val="20"/>
        </w:rPr>
        <w:t xml:space="preserve"> CH 34 du fascicule N° 1477.1 pour la commande d'arrêt d'urgence des systèmes de ventilation à air pulsé, </w:t>
      </w:r>
    </w:p>
    <w:p w14:paraId="2089EAA0" w14:textId="70968B58" w:rsidR="009356A8" w:rsidRPr="009356A8" w:rsidRDefault="009356A8" w:rsidP="0094280E">
      <w:pPr>
        <w:pStyle w:val="Paragraphedeliste"/>
        <w:numPr>
          <w:ilvl w:val="0"/>
          <w:numId w:val="35"/>
        </w:numPr>
        <w:ind w:left="1069"/>
        <w:rPr>
          <w:sz w:val="20"/>
        </w:rPr>
      </w:pPr>
      <w:r w:rsidRPr="009356A8">
        <w:rPr>
          <w:sz w:val="20"/>
        </w:rPr>
        <w:t>article CH 38 du fascicule N° 1477.1 relatif à l'équipement des caissons de traitement d'air d'un débit de plus de 10 000 m³/h,</w:t>
      </w:r>
    </w:p>
    <w:p w14:paraId="5D68F607" w14:textId="211106D8" w:rsidR="009356A8" w:rsidRPr="009356A8" w:rsidRDefault="009356A8" w:rsidP="0094280E">
      <w:pPr>
        <w:pStyle w:val="Paragraphedeliste"/>
        <w:numPr>
          <w:ilvl w:val="0"/>
          <w:numId w:val="35"/>
        </w:numPr>
        <w:ind w:left="1069"/>
        <w:rPr>
          <w:sz w:val="20"/>
        </w:rPr>
      </w:pPr>
      <w:proofErr w:type="gramStart"/>
      <w:r w:rsidRPr="009356A8">
        <w:rPr>
          <w:sz w:val="20"/>
        </w:rPr>
        <w:t>arrêté</w:t>
      </w:r>
      <w:proofErr w:type="gramEnd"/>
      <w:r w:rsidRPr="009356A8">
        <w:rPr>
          <w:sz w:val="20"/>
        </w:rPr>
        <w:t xml:space="preserve"> du 31 Janvier 1986 relatif à la protection contre l'incendie des bâtiments d'habitation (Titre IV chapitre 4, section 2 et titre VI, chapitre 5 section 2)</w:t>
      </w:r>
      <w:r w:rsidR="00177791">
        <w:rPr>
          <w:sz w:val="20"/>
        </w:rPr>
        <w:t xml:space="preserve"> modifié</w:t>
      </w:r>
    </w:p>
    <w:p w14:paraId="63273DA9" w14:textId="14EEEAD4" w:rsidR="009356A8" w:rsidRPr="009356A8" w:rsidRDefault="009356A8" w:rsidP="0094280E">
      <w:pPr>
        <w:pStyle w:val="Paragraphedeliste"/>
        <w:numPr>
          <w:ilvl w:val="0"/>
          <w:numId w:val="35"/>
        </w:numPr>
        <w:ind w:left="1069"/>
        <w:rPr>
          <w:sz w:val="20"/>
        </w:rPr>
      </w:pPr>
      <w:proofErr w:type="gramStart"/>
      <w:r w:rsidRPr="009356A8">
        <w:rPr>
          <w:sz w:val="20"/>
        </w:rPr>
        <w:t>arrêté</w:t>
      </w:r>
      <w:proofErr w:type="gramEnd"/>
      <w:r w:rsidRPr="009356A8">
        <w:rPr>
          <w:sz w:val="20"/>
        </w:rPr>
        <w:t xml:space="preserve"> du 23 Juin 1978 concernant les chaufferies et sous-stations,</w:t>
      </w:r>
    </w:p>
    <w:p w14:paraId="67F05D51" w14:textId="2D991E95" w:rsidR="009356A8" w:rsidRPr="009356A8" w:rsidRDefault="009356A8" w:rsidP="0094280E">
      <w:pPr>
        <w:pStyle w:val="Paragraphedeliste"/>
        <w:numPr>
          <w:ilvl w:val="0"/>
          <w:numId w:val="35"/>
        </w:numPr>
        <w:ind w:left="1069"/>
        <w:rPr>
          <w:sz w:val="20"/>
        </w:rPr>
      </w:pPr>
      <w:r w:rsidRPr="009356A8">
        <w:rPr>
          <w:sz w:val="20"/>
        </w:rPr>
        <w:t>Norme NFS 61.937 concernant les normes SSI.</w:t>
      </w:r>
    </w:p>
    <w:p w14:paraId="1CF286AE" w14:textId="718FD346" w:rsidR="009356A8" w:rsidRPr="009356A8" w:rsidRDefault="009356A8" w:rsidP="009356A8">
      <w:pPr>
        <w:pStyle w:val="Paragraphedeliste"/>
        <w:numPr>
          <w:ilvl w:val="0"/>
          <w:numId w:val="25"/>
        </w:numPr>
        <w:rPr>
          <w:sz w:val="20"/>
        </w:rPr>
      </w:pPr>
      <w:r w:rsidRPr="009356A8">
        <w:rPr>
          <w:sz w:val="20"/>
        </w:rPr>
        <w:t>Les avis techniques et les procès-verbaux d'essais émis par les organismes officiels, CSTB, CETIAT, CTICM, etc...</w:t>
      </w:r>
    </w:p>
    <w:p w14:paraId="7A95BA22" w14:textId="4AFD20E8" w:rsidR="009356A8" w:rsidRPr="009356A8" w:rsidRDefault="009356A8" w:rsidP="009356A8">
      <w:pPr>
        <w:pStyle w:val="Paragraphedeliste"/>
        <w:numPr>
          <w:ilvl w:val="0"/>
          <w:numId w:val="25"/>
        </w:numPr>
        <w:rPr>
          <w:sz w:val="20"/>
        </w:rPr>
      </w:pPr>
      <w:r w:rsidRPr="009356A8">
        <w:rPr>
          <w:sz w:val="20"/>
        </w:rPr>
        <w:t>Règlement de sécurité sur les ERP, IGH, et type U.</w:t>
      </w:r>
    </w:p>
    <w:p w14:paraId="2EB30C18" w14:textId="67B183EE" w:rsidR="009356A8" w:rsidRPr="009356A8" w:rsidRDefault="009356A8" w:rsidP="009356A8">
      <w:pPr>
        <w:pStyle w:val="Paragraphedeliste"/>
        <w:numPr>
          <w:ilvl w:val="0"/>
          <w:numId w:val="25"/>
        </w:numPr>
        <w:rPr>
          <w:sz w:val="20"/>
        </w:rPr>
      </w:pPr>
      <w:r w:rsidRPr="009356A8">
        <w:rPr>
          <w:sz w:val="20"/>
        </w:rPr>
        <w:t>Les règles professionnelles UCH 26/78</w:t>
      </w:r>
    </w:p>
    <w:p w14:paraId="2AEBEA00" w14:textId="25A9E180" w:rsidR="009356A8" w:rsidRPr="009356A8" w:rsidRDefault="009356A8" w:rsidP="009356A8">
      <w:pPr>
        <w:pStyle w:val="Paragraphedeliste"/>
        <w:numPr>
          <w:ilvl w:val="0"/>
          <w:numId w:val="25"/>
        </w:numPr>
        <w:rPr>
          <w:sz w:val="20"/>
        </w:rPr>
      </w:pPr>
      <w:r w:rsidRPr="009356A8">
        <w:rPr>
          <w:sz w:val="20"/>
        </w:rPr>
        <w:t>Les consignes de montage et d'entretien données par les constructeurs</w:t>
      </w:r>
    </w:p>
    <w:p w14:paraId="49221A46" w14:textId="465C2DE8" w:rsidR="009356A8" w:rsidRPr="009356A8" w:rsidRDefault="009356A8" w:rsidP="009356A8">
      <w:pPr>
        <w:pStyle w:val="Paragraphedeliste"/>
        <w:numPr>
          <w:ilvl w:val="0"/>
          <w:numId w:val="25"/>
        </w:numPr>
        <w:rPr>
          <w:sz w:val="20"/>
        </w:rPr>
      </w:pPr>
      <w:r w:rsidRPr="009356A8">
        <w:rPr>
          <w:sz w:val="20"/>
        </w:rPr>
        <w:t>Les recommandations et observations formulées au permis de construire et par les commissions de sécurité et les organismes de contrôle.</w:t>
      </w:r>
    </w:p>
    <w:p w14:paraId="675D5A48" w14:textId="138EF59C" w:rsidR="009356A8" w:rsidRPr="009356A8" w:rsidRDefault="009356A8" w:rsidP="009356A8">
      <w:pPr>
        <w:pStyle w:val="Paragraphedeliste"/>
        <w:numPr>
          <w:ilvl w:val="0"/>
          <w:numId w:val="25"/>
        </w:numPr>
        <w:rPr>
          <w:sz w:val="20"/>
        </w:rPr>
      </w:pPr>
      <w:r w:rsidRPr="009356A8">
        <w:rPr>
          <w:sz w:val="20"/>
        </w:rPr>
        <w:lastRenderedPageBreak/>
        <w:t xml:space="preserve">La notice de sécurité, établie dans le cadre du présent dossier. </w:t>
      </w:r>
    </w:p>
    <w:p w14:paraId="0E57C83E" w14:textId="1C7C1CB7" w:rsidR="009356A8" w:rsidRPr="009356A8" w:rsidRDefault="009356A8" w:rsidP="009356A8">
      <w:pPr>
        <w:pStyle w:val="Paragraphedeliste"/>
        <w:numPr>
          <w:ilvl w:val="0"/>
          <w:numId w:val="25"/>
        </w:numPr>
        <w:rPr>
          <w:sz w:val="20"/>
        </w:rPr>
      </w:pPr>
      <w:r w:rsidRPr="009356A8">
        <w:rPr>
          <w:sz w:val="20"/>
        </w:rPr>
        <w:t>Être conforme à la RT 2020</w:t>
      </w:r>
    </w:p>
    <w:p w14:paraId="58A99BF5" w14:textId="77777777" w:rsidR="009356A8" w:rsidRPr="0038331F" w:rsidRDefault="009356A8" w:rsidP="009356A8">
      <w:r w:rsidRPr="0038331F">
        <w:t>En aucun cas, l'Entrepreneur ne pourra prétendre que des erreurs ou des omissions dans le dossier de consultation le dispensent d'exécuter les travaux suivant la Réglementation en vigueur et les Règles de l'Art.</w:t>
      </w:r>
    </w:p>
    <w:p w14:paraId="503908F5" w14:textId="393B7201" w:rsidR="00E73FC9" w:rsidRPr="00FB5469" w:rsidRDefault="0094280E" w:rsidP="00641A23">
      <w:pPr>
        <w:pStyle w:val="Titre1"/>
      </w:pPr>
      <w:bookmarkStart w:id="13" w:name="_Toc218865929"/>
      <w:r>
        <w:t>Dimensionnement des installations</w:t>
      </w:r>
      <w:bookmarkEnd w:id="13"/>
    </w:p>
    <w:p w14:paraId="7FD8E98E" w14:textId="2C62D0E2" w:rsid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L</w:t>
      </w:r>
      <w:r w:rsidR="00605BA0">
        <w:rPr>
          <w:rFonts w:cs="Arial"/>
        </w:rPr>
        <w:t>e titulaire</w:t>
      </w:r>
      <w:r w:rsidRPr="0094280E">
        <w:rPr>
          <w:rFonts w:cs="Arial"/>
        </w:rPr>
        <w:t xml:space="preserve"> devra déterminer lui-même les diamètres de ses canalisations</w:t>
      </w:r>
      <w:r w:rsidR="00605BA0">
        <w:rPr>
          <w:rFonts w:cs="Arial"/>
        </w:rPr>
        <w:t xml:space="preserve"> en réalisant lui-même les calculs, qui seront soumis à l’approbation du maitre d’ouvrage.</w:t>
      </w:r>
    </w:p>
    <w:p w14:paraId="65F44085" w14:textId="1936FC79" w:rsidR="00723306" w:rsidRDefault="00723306" w:rsidP="0094280E">
      <w:pPr>
        <w:tabs>
          <w:tab w:val="left" w:pos="1134"/>
          <w:tab w:val="left" w:pos="1276"/>
          <w:tab w:val="left" w:pos="1843"/>
          <w:tab w:val="left" w:pos="2127"/>
          <w:tab w:val="left" w:pos="2170"/>
        </w:tabs>
        <w:autoSpaceDE w:val="0"/>
        <w:autoSpaceDN w:val="0"/>
        <w:adjustRightInd w:val="0"/>
        <w:rPr>
          <w:rFonts w:cs="Arial"/>
        </w:rPr>
      </w:pPr>
      <w:r>
        <w:rPr>
          <w:rFonts w:cs="Arial"/>
        </w:rPr>
        <w:t>Lors des passages de réseaux, l’entrepreneur devra prévoir la dépose repose des faux plafonds en dalles de fibre de type 600mm x 600mm ou 1200mm x 600mm non clipsées ainsi que la restitution du degré coupe-feu des parois traversées.</w:t>
      </w:r>
    </w:p>
    <w:p w14:paraId="0E61E9F4" w14:textId="1AE4D121" w:rsidR="009C36ED" w:rsidRDefault="0094280E" w:rsidP="009C36ED">
      <w:pPr>
        <w:pStyle w:val="Titre1"/>
      </w:pPr>
      <w:bookmarkStart w:id="14" w:name="_Toc218865930"/>
      <w:r>
        <w:t>Qualité des matériaux</w:t>
      </w:r>
      <w:bookmarkEnd w:id="14"/>
    </w:p>
    <w:p w14:paraId="3D7AFF53" w14:textId="4DC76EB1" w:rsidR="0094280E" w:rsidRPr="0094280E" w:rsidRDefault="00605BA0" w:rsidP="0094280E">
      <w:pPr>
        <w:tabs>
          <w:tab w:val="left" w:pos="1134"/>
          <w:tab w:val="left" w:pos="1276"/>
          <w:tab w:val="left" w:pos="1843"/>
          <w:tab w:val="left" w:pos="2127"/>
          <w:tab w:val="left" w:pos="2170"/>
        </w:tabs>
        <w:autoSpaceDE w:val="0"/>
        <w:autoSpaceDN w:val="0"/>
        <w:adjustRightInd w:val="0"/>
        <w:rPr>
          <w:rFonts w:cs="Arial"/>
        </w:rPr>
      </w:pPr>
      <w:r>
        <w:rPr>
          <w:rFonts w:cs="Arial"/>
        </w:rPr>
        <w:t>Le titulaire doit prévoir l’utilisation de matériaux suivant les normes en vigueur certifiés aux normes NF et CE comme indiqué au BPU.</w:t>
      </w:r>
    </w:p>
    <w:p w14:paraId="518E194D" w14:textId="7E88E548" w:rsidR="009C36ED" w:rsidRDefault="0094280E" w:rsidP="009C36ED">
      <w:pPr>
        <w:pStyle w:val="Titre1"/>
      </w:pPr>
      <w:bookmarkStart w:id="15" w:name="_Toc218865931"/>
      <w:r>
        <w:t>Fourreaux</w:t>
      </w:r>
      <w:bookmarkEnd w:id="15"/>
    </w:p>
    <w:p w14:paraId="0B0848DD" w14:textId="141534E0"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A chaque passage</w:t>
      </w:r>
      <w:r w:rsidR="00723306">
        <w:rPr>
          <w:rFonts w:cs="Arial"/>
        </w:rPr>
        <w:t>,</w:t>
      </w:r>
      <w:r w:rsidRPr="0094280E">
        <w:rPr>
          <w:rFonts w:cs="Arial"/>
        </w:rPr>
        <w:t xml:space="preserve"> des fourreaux protègeront les traversées de mur, cloison ou plancher, sauf la fonte. Le diamètre du fourreau aura au moins 1 cm de plus que le diamètre de la canalisation. Il fera saillie d'au moins 5 mm sur le parement du mur ou du plafond et 3 cm à la verticale du niveau du revêtement de sol.</w:t>
      </w:r>
    </w:p>
    <w:p w14:paraId="57DFEBC0" w14:textId="77777777"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 xml:space="preserve">Application du règlement incendie en vigueur ERP ou IGH </w:t>
      </w:r>
    </w:p>
    <w:p w14:paraId="1B7F5064" w14:textId="73A750F9" w:rsidR="009C36ED" w:rsidRDefault="0094280E" w:rsidP="009C36ED">
      <w:pPr>
        <w:pStyle w:val="Titre1"/>
      </w:pPr>
      <w:bookmarkStart w:id="16" w:name="_Toc218865932"/>
      <w:r>
        <w:t>Règles relatives aux ERP concernant les canalisations</w:t>
      </w:r>
      <w:bookmarkEnd w:id="16"/>
    </w:p>
    <w:p w14:paraId="2A9C0755" w14:textId="647941A7" w:rsidR="0094280E" w:rsidRPr="00006D0E" w:rsidRDefault="00006D0E" w:rsidP="00E255BA">
      <w:pPr>
        <w:pStyle w:val="Titre2"/>
      </w:pPr>
      <w:bookmarkStart w:id="17" w:name="_Toc218865933"/>
      <w:r>
        <w:t>R</w:t>
      </w:r>
      <w:r w:rsidR="0094280E" w:rsidRPr="00006D0E">
        <w:t>ègles concern</w:t>
      </w:r>
      <w:r>
        <w:t>a</w:t>
      </w:r>
      <w:r w:rsidR="0094280E" w:rsidRPr="00006D0E">
        <w:t>nt tout conduit traversant, prenant naissance ou aboutissant dans un local à risques courants ou moyen, accessible ou non au public.</w:t>
      </w:r>
      <w:bookmarkEnd w:id="17"/>
    </w:p>
    <w:p w14:paraId="4E618A52" w14:textId="65FFEA42" w:rsidR="0094280E" w:rsidRPr="0094280E" w:rsidRDefault="002D0B69" w:rsidP="0094280E">
      <w:pPr>
        <w:tabs>
          <w:tab w:val="left" w:pos="1134"/>
          <w:tab w:val="left" w:pos="1276"/>
          <w:tab w:val="left" w:pos="1843"/>
          <w:tab w:val="left" w:pos="2127"/>
          <w:tab w:val="left" w:pos="2170"/>
        </w:tabs>
        <w:autoSpaceDE w:val="0"/>
        <w:autoSpaceDN w:val="0"/>
        <w:adjustRightInd w:val="0"/>
        <w:rPr>
          <w:rFonts w:cs="Arial"/>
        </w:rPr>
      </w:pPr>
      <w:r>
        <w:rPr>
          <w:rFonts w:cs="Arial"/>
        </w:rPr>
        <w:t xml:space="preserve">Ils doivent posséder les caractéristiques de résistance au feu </w:t>
      </w:r>
      <w:r w:rsidR="0094280E" w:rsidRPr="0094280E">
        <w:rPr>
          <w:rFonts w:cs="Arial"/>
        </w:rPr>
        <w:t>obtenue :</w:t>
      </w:r>
    </w:p>
    <w:p w14:paraId="0F045A76" w14:textId="34BFABB8" w:rsidR="0094280E" w:rsidRPr="002D0B69" w:rsidRDefault="002D0B69" w:rsidP="002D0B69">
      <w:pPr>
        <w:pStyle w:val="Paragraphedeliste"/>
        <w:numPr>
          <w:ilvl w:val="0"/>
          <w:numId w:val="25"/>
        </w:numPr>
        <w:rPr>
          <w:sz w:val="20"/>
        </w:rPr>
      </w:pPr>
      <w:r w:rsidRPr="002D0B69">
        <w:rPr>
          <w:sz w:val="20"/>
        </w:rPr>
        <w:t>Soit</w:t>
      </w:r>
      <w:r w:rsidR="0094280E" w:rsidRPr="002D0B69">
        <w:rPr>
          <w:sz w:val="20"/>
        </w:rPr>
        <w:t xml:space="preserve"> par le conduit seul s'il possède une résistance au feu suffisante ;</w:t>
      </w:r>
    </w:p>
    <w:p w14:paraId="202D12E4" w14:textId="424A01AB" w:rsidR="0094280E" w:rsidRPr="002D0B69" w:rsidRDefault="002D0B69" w:rsidP="002D0B69">
      <w:pPr>
        <w:pStyle w:val="Paragraphedeliste"/>
        <w:numPr>
          <w:ilvl w:val="0"/>
          <w:numId w:val="25"/>
        </w:numPr>
        <w:rPr>
          <w:sz w:val="20"/>
        </w:rPr>
      </w:pPr>
      <w:r w:rsidRPr="002D0B69">
        <w:rPr>
          <w:sz w:val="20"/>
        </w:rPr>
        <w:t>Soit</w:t>
      </w:r>
      <w:r w:rsidR="0094280E" w:rsidRPr="002D0B69">
        <w:rPr>
          <w:sz w:val="20"/>
        </w:rPr>
        <w:t>, dans le cas contraire, par l'établissement du conduit dans une gaine ou par la mise en place, au droit de la paroi traversée, d'un dispositif d'obturation automatique (clapet, volet ou tout autre dispositif approuvé par le C.E.C.M.I.).</w:t>
      </w:r>
    </w:p>
    <w:p w14:paraId="6A1ECEB8" w14:textId="04267F10"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Aucun degré de résistance au feu n'est exigé pour les conduits d'eau en charge quel que soit leur diamètre, et pour les autres conduits si leur diamètre nominal est inférieur ou égal à 75 millimètres</w:t>
      </w:r>
      <w:r>
        <w:rPr>
          <w:rFonts w:cs="Arial"/>
        </w:rPr>
        <w:t>.</w:t>
      </w:r>
    </w:p>
    <w:p w14:paraId="3D012FC7" w14:textId="25DE4E73"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Les conduits de diamètre nominal supérieur à 75 millimètres et inférieur ou égal à 315 millimètres doivent être pare-flammes de traversée 30 minutes au franchissement des parois situées dans un établissement recevant du public à l'exception des conduits horizontaux qui peuvent être cou</w:t>
      </w:r>
      <w:r>
        <w:rPr>
          <w:rFonts w:cs="Arial"/>
        </w:rPr>
        <w:t>pe-feu de traversée 15 minutes.</w:t>
      </w:r>
    </w:p>
    <w:p w14:paraId="7192C520" w14:textId="77777777"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L'exigence pare-flammes de traversée 30 minutes est réputée satisfaite :</w:t>
      </w:r>
    </w:p>
    <w:p w14:paraId="26A142AE" w14:textId="024C5B8A" w:rsidR="0094280E" w:rsidRPr="002D0B69" w:rsidRDefault="002D0B69" w:rsidP="002D0B69">
      <w:pPr>
        <w:pStyle w:val="Paragraphedeliste"/>
        <w:numPr>
          <w:ilvl w:val="0"/>
          <w:numId w:val="25"/>
        </w:numPr>
        <w:rPr>
          <w:sz w:val="20"/>
        </w:rPr>
      </w:pPr>
      <w:r w:rsidRPr="002D0B69">
        <w:rPr>
          <w:sz w:val="20"/>
        </w:rPr>
        <w:t>Pour</w:t>
      </w:r>
      <w:r w:rsidR="0094280E" w:rsidRPr="002D0B69">
        <w:rPr>
          <w:sz w:val="20"/>
        </w:rPr>
        <w:t xml:space="preserve"> les conduits métalliques à point de fusion supérieur à 850° C ;</w:t>
      </w:r>
    </w:p>
    <w:p w14:paraId="5C42573A" w14:textId="1B6DF726" w:rsidR="0094280E" w:rsidRPr="002D0B69" w:rsidRDefault="002D0B69" w:rsidP="002D0B69">
      <w:pPr>
        <w:pStyle w:val="Paragraphedeliste"/>
        <w:numPr>
          <w:ilvl w:val="0"/>
          <w:numId w:val="25"/>
        </w:numPr>
        <w:rPr>
          <w:sz w:val="20"/>
        </w:rPr>
      </w:pPr>
      <w:r w:rsidRPr="002D0B69">
        <w:rPr>
          <w:sz w:val="20"/>
        </w:rPr>
        <w:t>Pour</w:t>
      </w:r>
      <w:r w:rsidR="0094280E" w:rsidRPr="002D0B69">
        <w:rPr>
          <w:sz w:val="20"/>
        </w:rPr>
        <w:t xml:space="preserve"> les conduits en « PVC classés B-s3, d0 et admis à la marque NF Me » de diamètre nominal inférieur ou égal à 125 millimètres possédant une épaisseur renforcée réalisée comme indiqué au paragraphe 8 ci-après.</w:t>
      </w:r>
    </w:p>
    <w:p w14:paraId="781928C1" w14:textId="77777777" w:rsidR="0094280E" w:rsidRPr="002D0B69" w:rsidRDefault="0094280E" w:rsidP="002D0B69">
      <w:r w:rsidRPr="002D0B69">
        <w:t>Ce renforcement peut cependant être supprimé dans les parois suivantes :</w:t>
      </w:r>
    </w:p>
    <w:p w14:paraId="783D6866" w14:textId="0414561E" w:rsidR="0094280E" w:rsidRPr="002D0B69" w:rsidRDefault="002D0B69" w:rsidP="002D0B69">
      <w:pPr>
        <w:pStyle w:val="Paragraphedeliste"/>
        <w:numPr>
          <w:ilvl w:val="0"/>
          <w:numId w:val="25"/>
        </w:numPr>
        <w:rPr>
          <w:sz w:val="20"/>
        </w:rPr>
      </w:pPr>
      <w:r w:rsidRPr="002D0B69">
        <w:rPr>
          <w:sz w:val="20"/>
        </w:rPr>
        <w:t>Toutes</w:t>
      </w:r>
      <w:r w:rsidR="0094280E" w:rsidRPr="002D0B69">
        <w:rPr>
          <w:sz w:val="20"/>
        </w:rPr>
        <w:t xml:space="preserve"> parois des bâtiments à simple rez-de-chaussée ;</w:t>
      </w:r>
    </w:p>
    <w:p w14:paraId="66DB0DA9" w14:textId="756AB47E" w:rsidR="0094280E" w:rsidRPr="002D0B69" w:rsidRDefault="002D0B69" w:rsidP="002D0B69">
      <w:pPr>
        <w:pStyle w:val="Paragraphedeliste"/>
        <w:numPr>
          <w:ilvl w:val="0"/>
          <w:numId w:val="25"/>
        </w:numPr>
        <w:rPr>
          <w:sz w:val="20"/>
        </w:rPr>
      </w:pPr>
      <w:r>
        <w:rPr>
          <w:sz w:val="20"/>
        </w:rPr>
        <w:t>T</w:t>
      </w:r>
      <w:r w:rsidR="0094280E" w:rsidRPr="002D0B69">
        <w:rPr>
          <w:sz w:val="20"/>
        </w:rPr>
        <w:t>outes parois des bâtiments dans lesquels l'encloisonnement des escaliers n'est pas exigé ;</w:t>
      </w:r>
    </w:p>
    <w:p w14:paraId="509FD8D0" w14:textId="1A20A0E4" w:rsidR="0094280E" w:rsidRPr="002D0B69" w:rsidRDefault="002D0B69" w:rsidP="002D0B69">
      <w:pPr>
        <w:pStyle w:val="Paragraphedeliste"/>
        <w:numPr>
          <w:ilvl w:val="0"/>
          <w:numId w:val="25"/>
        </w:numPr>
        <w:rPr>
          <w:sz w:val="20"/>
        </w:rPr>
      </w:pPr>
      <w:r>
        <w:rPr>
          <w:sz w:val="20"/>
        </w:rPr>
        <w:t>P</w:t>
      </w:r>
      <w:r w:rsidR="0094280E" w:rsidRPr="002D0B69">
        <w:rPr>
          <w:sz w:val="20"/>
        </w:rPr>
        <w:t>arois des locaux non réservés au sommeil.</w:t>
      </w:r>
      <w:bookmarkStart w:id="18" w:name="CO31P4"/>
      <w:bookmarkEnd w:id="18"/>
    </w:p>
    <w:p w14:paraId="089EBD80" w14:textId="77777777" w:rsidR="002D0B69"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Dans le cas où le conduit ne respecte pas les exigences du paragraphe 3 ci-dessus ou si son diamètre nominal est supérieur à 315 millimètres, il doit être</w:t>
      </w:r>
      <w:r w:rsidR="002D0B69">
        <w:rPr>
          <w:rFonts w:cs="Arial"/>
        </w:rPr>
        <w:t> :</w:t>
      </w:r>
    </w:p>
    <w:p w14:paraId="17B72C67" w14:textId="1396258C" w:rsidR="002D0B69" w:rsidRPr="002D0B69" w:rsidRDefault="002D0B69" w:rsidP="002D0B69">
      <w:pPr>
        <w:pStyle w:val="Paragraphedeliste"/>
        <w:numPr>
          <w:ilvl w:val="0"/>
          <w:numId w:val="25"/>
        </w:numPr>
        <w:rPr>
          <w:sz w:val="20"/>
        </w:rPr>
      </w:pPr>
      <w:r w:rsidRPr="002D0B69">
        <w:rPr>
          <w:sz w:val="20"/>
        </w:rPr>
        <w:lastRenderedPageBreak/>
        <w:t>Soit</w:t>
      </w:r>
      <w:r w:rsidR="0094280E" w:rsidRPr="002D0B69">
        <w:rPr>
          <w:sz w:val="20"/>
        </w:rPr>
        <w:t xml:space="preserve"> placé dans une gaine en matériaux incombustibles de coupe-feu égal au degré coupe-feu de la paroi franchi</w:t>
      </w:r>
      <w:r w:rsidRPr="002D0B69">
        <w:rPr>
          <w:sz w:val="20"/>
        </w:rPr>
        <w:t>e avec un maximum de 60 minutes</w:t>
      </w:r>
    </w:p>
    <w:p w14:paraId="200478DD" w14:textId="19CC5DE0" w:rsidR="002D0B69" w:rsidRPr="002D0B69" w:rsidRDefault="002D0B69" w:rsidP="002D0B69">
      <w:pPr>
        <w:pStyle w:val="Paragraphedeliste"/>
        <w:numPr>
          <w:ilvl w:val="0"/>
          <w:numId w:val="25"/>
        </w:numPr>
        <w:rPr>
          <w:sz w:val="20"/>
        </w:rPr>
      </w:pPr>
      <w:r w:rsidRPr="002D0B69">
        <w:rPr>
          <w:sz w:val="20"/>
        </w:rPr>
        <w:t>Soit</w:t>
      </w:r>
      <w:r w:rsidR="0094280E" w:rsidRPr="002D0B69">
        <w:rPr>
          <w:sz w:val="20"/>
        </w:rPr>
        <w:t xml:space="preserve"> équipé d'un dispositif d'obturation automatique. </w:t>
      </w:r>
    </w:p>
    <w:p w14:paraId="1F4D8233" w14:textId="7F55F77D"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Lorsque cette gaine est verticale, elle doit être recoupée horizontalement dans la traversée des planchers tous les deux niveaux par des matériaux incombustibles.</w:t>
      </w:r>
    </w:p>
    <w:p w14:paraId="43B486BF" w14:textId="34BF3311"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Les trappes de visite éventuelles réalisées dans la gaine doivent être pare-f</w:t>
      </w:r>
      <w:r>
        <w:rPr>
          <w:rFonts w:cs="Arial"/>
        </w:rPr>
        <w:t>lammes de degré une demi-heure.</w:t>
      </w:r>
    </w:p>
    <w:p w14:paraId="7FA233A9" w14:textId="77777777"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Entre niveaux, les prescriptions définies ci-dessus sont exigibles aux traversées de plancher.</w:t>
      </w:r>
    </w:p>
    <w:p w14:paraId="33475165" w14:textId="771374F6"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A l'intérieur d'un même niveau, ces mêmes exigences ne sont impos</w:t>
      </w:r>
      <w:r>
        <w:rPr>
          <w:rFonts w:cs="Arial"/>
        </w:rPr>
        <w:t>ées que dans les cas suivants :</w:t>
      </w:r>
    </w:p>
    <w:p w14:paraId="520A524D" w14:textId="33112B7C" w:rsidR="0094280E" w:rsidRPr="002D0B69" w:rsidRDefault="002D0B69" w:rsidP="002D0B69">
      <w:pPr>
        <w:pStyle w:val="Paragraphedeliste"/>
        <w:numPr>
          <w:ilvl w:val="0"/>
          <w:numId w:val="25"/>
        </w:numPr>
        <w:rPr>
          <w:sz w:val="20"/>
        </w:rPr>
      </w:pPr>
      <w:r>
        <w:rPr>
          <w:sz w:val="20"/>
        </w:rPr>
        <w:t>P</w:t>
      </w:r>
      <w:r w:rsidR="0094280E" w:rsidRPr="002D0B69">
        <w:rPr>
          <w:sz w:val="20"/>
        </w:rPr>
        <w:t xml:space="preserve">arois de recoupement des circulations horizontales visées à l'article </w:t>
      </w:r>
      <w:hyperlink r:id="rId9" w:anchor="CO24P1C" w:tgtFrame="_blank" w:history="1">
        <w:r w:rsidR="0094280E" w:rsidRPr="002D0B69">
          <w:rPr>
            <w:sz w:val="20"/>
          </w:rPr>
          <w:t>CO 24 (§1. c)</w:t>
        </w:r>
      </w:hyperlink>
      <w:r w:rsidR="0094280E" w:rsidRPr="002D0B69">
        <w:rPr>
          <w:sz w:val="20"/>
        </w:rPr>
        <w:t> » ;</w:t>
      </w:r>
    </w:p>
    <w:p w14:paraId="7104402B" w14:textId="54D493BC" w:rsidR="0094280E" w:rsidRPr="002D0B69" w:rsidRDefault="002D0B69" w:rsidP="002D0B69">
      <w:pPr>
        <w:pStyle w:val="Paragraphedeliste"/>
        <w:numPr>
          <w:ilvl w:val="0"/>
          <w:numId w:val="25"/>
        </w:numPr>
        <w:rPr>
          <w:sz w:val="20"/>
        </w:rPr>
      </w:pPr>
      <w:r>
        <w:rPr>
          <w:sz w:val="20"/>
        </w:rPr>
        <w:t>P</w:t>
      </w:r>
      <w:r w:rsidR="0094280E" w:rsidRPr="002D0B69">
        <w:rPr>
          <w:sz w:val="20"/>
        </w:rPr>
        <w:t xml:space="preserve">arois des secteurs visés à l'article </w:t>
      </w:r>
      <w:hyperlink r:id="rId10" w:anchor="CO24" w:tgtFrame="_blank" w:history="1">
        <w:r w:rsidR="0094280E" w:rsidRPr="002D0B69">
          <w:rPr>
            <w:sz w:val="20"/>
          </w:rPr>
          <w:t>CO 24</w:t>
        </w:r>
      </w:hyperlink>
      <w:r w:rsidR="0094280E" w:rsidRPr="002D0B69">
        <w:rPr>
          <w:sz w:val="20"/>
        </w:rPr>
        <w:t> ;</w:t>
      </w:r>
    </w:p>
    <w:p w14:paraId="4B1E968D" w14:textId="2D6BE01C" w:rsidR="0094280E" w:rsidRPr="002D0B69" w:rsidRDefault="002D0B69" w:rsidP="002D0B69">
      <w:pPr>
        <w:pStyle w:val="Paragraphedeliste"/>
        <w:numPr>
          <w:ilvl w:val="0"/>
          <w:numId w:val="25"/>
        </w:numPr>
        <w:rPr>
          <w:sz w:val="20"/>
        </w:rPr>
      </w:pPr>
      <w:r>
        <w:rPr>
          <w:sz w:val="20"/>
        </w:rPr>
        <w:t>P</w:t>
      </w:r>
      <w:r w:rsidR="0094280E" w:rsidRPr="002D0B69">
        <w:rPr>
          <w:sz w:val="20"/>
        </w:rPr>
        <w:t xml:space="preserve">arois des compartiments visés à l'article </w:t>
      </w:r>
      <w:hyperlink r:id="rId11" w:anchor="CO25" w:tgtFrame="_blank" w:history="1">
        <w:r w:rsidR="0094280E" w:rsidRPr="002D0B69">
          <w:rPr>
            <w:sz w:val="20"/>
          </w:rPr>
          <w:t>CO 25</w:t>
        </w:r>
      </w:hyperlink>
      <w:r w:rsidR="0094280E" w:rsidRPr="002D0B69">
        <w:rPr>
          <w:sz w:val="20"/>
        </w:rPr>
        <w:t> ;</w:t>
      </w:r>
    </w:p>
    <w:p w14:paraId="79884235" w14:textId="5001E5E2" w:rsidR="0094280E" w:rsidRPr="002D0B69" w:rsidRDefault="002D0B69" w:rsidP="002D0B69">
      <w:pPr>
        <w:pStyle w:val="Paragraphedeliste"/>
        <w:numPr>
          <w:ilvl w:val="0"/>
          <w:numId w:val="25"/>
        </w:numPr>
        <w:rPr>
          <w:sz w:val="20"/>
        </w:rPr>
      </w:pPr>
      <w:r w:rsidRPr="002D0B69">
        <w:rPr>
          <w:sz w:val="20"/>
        </w:rPr>
        <w:t>Parois</w:t>
      </w:r>
      <w:r w:rsidR="0094280E" w:rsidRPr="002D0B69">
        <w:rPr>
          <w:sz w:val="20"/>
        </w:rPr>
        <w:t xml:space="preserve"> des locaux réservés au sommeil.</w:t>
      </w:r>
    </w:p>
    <w:p w14:paraId="506F36AA" w14:textId="62EB9D39"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 xml:space="preserve">Dans le cas où le conduit ou la gaine traverse une paroi séparant un établissement recevant du public d'un tiers, le coupe-feu de traversée doit être égal au degré </w:t>
      </w:r>
      <w:r>
        <w:rPr>
          <w:rFonts w:cs="Arial"/>
        </w:rPr>
        <w:t>coupe-feu de la paroi franchie.</w:t>
      </w:r>
    </w:p>
    <w:p w14:paraId="5590F27F" w14:textId="77777777"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Les conduits doivent être disposés séparément et la distance minimale entre axes à respecter entre deux conduits doit être au moins égale à la somme de leurs diamètres nominaux.</w:t>
      </w:r>
    </w:p>
    <w:p w14:paraId="707429B0" w14:textId="63A2B05D"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 xml:space="preserve">Cette condition n'est pas imposée si le conduit est pare-flammes de traversée 30 minutes avec ou sans adjonction d'un dispositif d'obturation automatique ou s'il est placé dans une gaine </w:t>
      </w:r>
      <w:r w:rsidR="002D0B69">
        <w:rPr>
          <w:rFonts w:cs="Arial"/>
        </w:rPr>
        <w:t xml:space="preserve">tel que décrit </w:t>
      </w:r>
      <w:r w:rsidRPr="0094280E">
        <w:rPr>
          <w:rFonts w:cs="Arial"/>
        </w:rPr>
        <w:t>ci-dessus.</w:t>
      </w:r>
      <w:bookmarkStart w:id="19" w:name="CO31P8"/>
      <w:bookmarkEnd w:id="19"/>
    </w:p>
    <w:p w14:paraId="33703E06" w14:textId="77777777"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Les renforcements éventuels des conduits en (Arrêté du 26 juin 2008) « PVC classés B-s3, d0 et admis à la marque NF Me » prévus au paragraphe 3 doivent répondre aux dispositions suivantes :</w:t>
      </w:r>
    </w:p>
    <w:p w14:paraId="74083408" w14:textId="451F3426" w:rsidR="0094280E" w:rsidRPr="002D0B69" w:rsidRDefault="002D0B69" w:rsidP="002D0B69">
      <w:pPr>
        <w:pStyle w:val="Paragraphedeliste"/>
        <w:numPr>
          <w:ilvl w:val="0"/>
          <w:numId w:val="25"/>
        </w:numPr>
        <w:rPr>
          <w:sz w:val="20"/>
        </w:rPr>
      </w:pPr>
      <w:r w:rsidRPr="002D0B69">
        <w:rPr>
          <w:sz w:val="20"/>
        </w:rPr>
        <w:t>Ils</w:t>
      </w:r>
      <w:r w:rsidR="0094280E" w:rsidRPr="002D0B69">
        <w:rPr>
          <w:sz w:val="20"/>
        </w:rPr>
        <w:t xml:space="preserve"> doivent être en « PVC classés B-s3, d0 et admis à la marque NF Me » ;</w:t>
      </w:r>
    </w:p>
    <w:p w14:paraId="79C11E86" w14:textId="1970FB7F" w:rsidR="0094280E" w:rsidRPr="002D0B69" w:rsidRDefault="002D0B69" w:rsidP="002D0B69">
      <w:pPr>
        <w:pStyle w:val="Paragraphedeliste"/>
        <w:numPr>
          <w:ilvl w:val="0"/>
          <w:numId w:val="25"/>
        </w:numPr>
        <w:rPr>
          <w:sz w:val="20"/>
        </w:rPr>
      </w:pPr>
      <w:r w:rsidRPr="002D0B69">
        <w:rPr>
          <w:sz w:val="20"/>
        </w:rPr>
        <w:t>Leur</w:t>
      </w:r>
      <w:r w:rsidR="0094280E" w:rsidRPr="002D0B69">
        <w:rPr>
          <w:sz w:val="20"/>
        </w:rPr>
        <w:t xml:space="preserve"> épaisseur doit être au moins égale à celle du conduit ;</w:t>
      </w:r>
    </w:p>
    <w:p w14:paraId="00BCF232" w14:textId="77071761" w:rsidR="0094280E" w:rsidRPr="002D0B69" w:rsidRDefault="002D0B69" w:rsidP="002D0B69">
      <w:pPr>
        <w:pStyle w:val="Paragraphedeliste"/>
        <w:numPr>
          <w:ilvl w:val="0"/>
          <w:numId w:val="25"/>
        </w:numPr>
        <w:rPr>
          <w:sz w:val="20"/>
        </w:rPr>
      </w:pPr>
      <w:r w:rsidRPr="002D0B69">
        <w:rPr>
          <w:sz w:val="20"/>
        </w:rPr>
        <w:t>Leur</w:t>
      </w:r>
      <w:r w:rsidR="0094280E" w:rsidRPr="002D0B69">
        <w:rPr>
          <w:sz w:val="20"/>
        </w:rPr>
        <w:t xml:space="preserve"> longueur doit être au moins égale à celle de la paroi traversée augmentée de une fois leur propre diamètre ;</w:t>
      </w:r>
    </w:p>
    <w:p w14:paraId="6BA410D9" w14:textId="378B7915" w:rsidR="0094280E" w:rsidRPr="002D0B69" w:rsidRDefault="002D0B69" w:rsidP="002D0B69">
      <w:pPr>
        <w:pStyle w:val="Paragraphedeliste"/>
        <w:numPr>
          <w:ilvl w:val="0"/>
          <w:numId w:val="25"/>
        </w:numPr>
        <w:rPr>
          <w:sz w:val="20"/>
        </w:rPr>
      </w:pPr>
      <w:r w:rsidRPr="002D0B69">
        <w:rPr>
          <w:sz w:val="20"/>
        </w:rPr>
        <w:t>La</w:t>
      </w:r>
      <w:r w:rsidR="0094280E" w:rsidRPr="002D0B69">
        <w:rPr>
          <w:sz w:val="20"/>
        </w:rPr>
        <w:t xml:space="preserve"> partie extérieure à la paroi traversée doit être située au-dessous de la paroi si celle-ci est horizontale ou de part et d'autre de la paroi si celle-ci est verticale.</w:t>
      </w:r>
    </w:p>
    <w:p w14:paraId="2029F93A" w14:textId="588DAA96" w:rsid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Ces renforcements peuvent par exemple être réalisés par deux demi-conduits coupés suivant une génératrice et plaqués contre le conduit à protéger.</w:t>
      </w:r>
    </w:p>
    <w:p w14:paraId="7C8B9BFC" w14:textId="455BB579" w:rsidR="00006D0E" w:rsidRPr="00006D0E" w:rsidRDefault="00006D0E" w:rsidP="00E255BA">
      <w:pPr>
        <w:pStyle w:val="Titre2"/>
      </w:pPr>
      <w:bookmarkStart w:id="20" w:name="_Toc218865934"/>
      <w:r>
        <w:t>Règles</w:t>
      </w:r>
      <w:r w:rsidRPr="00006D0E">
        <w:t xml:space="preserve"> concern</w:t>
      </w:r>
      <w:r>
        <w:t>a</w:t>
      </w:r>
      <w:r w:rsidRPr="00006D0E">
        <w:t>nt tout conduit traversant, prenant naissance ou aboutissant dans un local à risques important, accessible ou non au public.</w:t>
      </w:r>
      <w:bookmarkEnd w:id="20"/>
    </w:p>
    <w:p w14:paraId="4C0F9513" w14:textId="17604700" w:rsidR="00006D0E" w:rsidRPr="00006D0E" w:rsidRDefault="00006D0E" w:rsidP="00006D0E">
      <w:pPr>
        <w:tabs>
          <w:tab w:val="left" w:pos="1134"/>
          <w:tab w:val="left" w:pos="1276"/>
          <w:tab w:val="left" w:pos="1843"/>
          <w:tab w:val="left" w:pos="2127"/>
          <w:tab w:val="left" w:pos="2170"/>
        </w:tabs>
        <w:autoSpaceDE w:val="0"/>
        <w:autoSpaceDN w:val="0"/>
        <w:adjustRightInd w:val="0"/>
        <w:rPr>
          <w:rFonts w:cs="Arial"/>
        </w:rPr>
      </w:pPr>
      <w:r w:rsidRPr="00006D0E">
        <w:rPr>
          <w:rFonts w:cs="Arial"/>
        </w:rPr>
        <w:t xml:space="preserve">Les conduits de diamètre nominal inférieur ou égal à 125 millimètres doivent répondre aux conditions de l'article </w:t>
      </w:r>
      <w:hyperlink r:id="rId12" w:anchor="CO31" w:tgtFrame="_blank" w:history="1">
        <w:r w:rsidRPr="00006D0E">
          <w:rPr>
            <w:rFonts w:cs="Arial"/>
          </w:rPr>
          <w:t>CO 31</w:t>
        </w:r>
      </w:hyperlink>
      <w:r w:rsidRPr="00006D0E">
        <w:rPr>
          <w:rFonts w:cs="Arial"/>
        </w:rPr>
        <w:t>.</w:t>
      </w:r>
    </w:p>
    <w:p w14:paraId="2A26BEF2" w14:textId="36D105A6" w:rsidR="00006D0E" w:rsidRPr="00006D0E" w:rsidRDefault="00006D0E" w:rsidP="00006D0E">
      <w:pPr>
        <w:tabs>
          <w:tab w:val="left" w:pos="1134"/>
          <w:tab w:val="left" w:pos="1276"/>
          <w:tab w:val="left" w:pos="1843"/>
          <w:tab w:val="left" w:pos="2127"/>
          <w:tab w:val="left" w:pos="2170"/>
        </w:tabs>
        <w:autoSpaceDE w:val="0"/>
        <w:autoSpaceDN w:val="0"/>
        <w:adjustRightInd w:val="0"/>
        <w:rPr>
          <w:rFonts w:cs="Arial"/>
        </w:rPr>
      </w:pPr>
      <w:r w:rsidRPr="00006D0E">
        <w:rPr>
          <w:rFonts w:cs="Arial"/>
        </w:rPr>
        <w:t>Les conduits de diamètre nominal supérieur à 125 millimètres doivent répondre aux conditions ci-aprè</w:t>
      </w:r>
      <w:r>
        <w:rPr>
          <w:rFonts w:cs="Arial"/>
        </w:rPr>
        <w:t>s :</w:t>
      </w:r>
    </w:p>
    <w:p w14:paraId="2B780D34" w14:textId="3BC67A1B" w:rsidR="00006D0E" w:rsidRPr="00006D0E" w:rsidRDefault="00006D0E" w:rsidP="00006D0E">
      <w:pPr>
        <w:pStyle w:val="Paragraphedeliste"/>
        <w:numPr>
          <w:ilvl w:val="0"/>
          <w:numId w:val="25"/>
        </w:numPr>
        <w:rPr>
          <w:sz w:val="20"/>
        </w:rPr>
      </w:pPr>
      <w:r w:rsidRPr="00006D0E">
        <w:rPr>
          <w:sz w:val="20"/>
        </w:rPr>
        <w:t>S'ils traversent le local sans le desservir, le coupe-feu de traversée de la gaine ou du conduit doit être égal au degré coupe-feu de la paroi franchie.</w:t>
      </w:r>
    </w:p>
    <w:p w14:paraId="379F3BB7" w14:textId="126758DA" w:rsidR="00006D0E" w:rsidRPr="00006D0E" w:rsidRDefault="00006D0E" w:rsidP="00006D0E">
      <w:pPr>
        <w:pStyle w:val="Paragraphedeliste"/>
        <w:numPr>
          <w:ilvl w:val="0"/>
          <w:numId w:val="25"/>
        </w:numPr>
        <w:rPr>
          <w:sz w:val="20"/>
        </w:rPr>
      </w:pPr>
      <w:r w:rsidRPr="00006D0E">
        <w:rPr>
          <w:sz w:val="20"/>
        </w:rPr>
        <w:t xml:space="preserve">S'ils desservent le local, ils doivent satisfaire aux dispositions prévues à l'article </w:t>
      </w:r>
      <w:hyperlink r:id="rId13" w:anchor="CO31" w:tgtFrame="_blank" w:history="1">
        <w:r w:rsidRPr="00006D0E">
          <w:rPr>
            <w:sz w:val="20"/>
          </w:rPr>
          <w:t>CO 31</w:t>
        </w:r>
      </w:hyperlink>
      <w:r w:rsidRPr="00006D0E">
        <w:rPr>
          <w:sz w:val="20"/>
        </w:rPr>
        <w:t>.</w:t>
      </w:r>
    </w:p>
    <w:p w14:paraId="4DD6228B" w14:textId="7D37732D" w:rsidR="00006D0E" w:rsidRPr="0094280E" w:rsidRDefault="00006D0E" w:rsidP="0094280E">
      <w:pPr>
        <w:tabs>
          <w:tab w:val="left" w:pos="1134"/>
          <w:tab w:val="left" w:pos="1276"/>
          <w:tab w:val="left" w:pos="1843"/>
          <w:tab w:val="left" w:pos="2127"/>
          <w:tab w:val="left" w:pos="2170"/>
        </w:tabs>
        <w:autoSpaceDE w:val="0"/>
        <w:autoSpaceDN w:val="0"/>
        <w:adjustRightInd w:val="0"/>
        <w:rPr>
          <w:rFonts w:cs="Arial"/>
        </w:rPr>
      </w:pPr>
      <w:r w:rsidRPr="00006D0E">
        <w:rPr>
          <w:rFonts w:cs="Arial"/>
        </w:rPr>
        <w:t>Dans le cas où le conduit ou la gaine traverse une paroi séparant un établissement recevant du public d'un tiers, le coupe-feu de traversée doit être égal au degré coupe-f</w:t>
      </w:r>
      <w:r>
        <w:rPr>
          <w:rFonts w:cs="Arial"/>
        </w:rPr>
        <w:t>eu de la paroi franchie.</w:t>
      </w:r>
    </w:p>
    <w:p w14:paraId="0FD38FCA" w14:textId="00778521" w:rsidR="00006D0E" w:rsidRDefault="00006D0E" w:rsidP="00006D0E">
      <w:pPr>
        <w:pStyle w:val="Titre1"/>
      </w:pPr>
      <w:bookmarkStart w:id="21" w:name="_Toc218865935"/>
      <w:r>
        <w:t>Règles relatives à l’IGH concernant les canalisations</w:t>
      </w:r>
      <w:bookmarkEnd w:id="21"/>
    </w:p>
    <w:p w14:paraId="1898FC9D" w14:textId="77777777" w:rsidR="00006D0E" w:rsidRPr="0094280E" w:rsidRDefault="00006D0E" w:rsidP="00006D0E">
      <w:pPr>
        <w:tabs>
          <w:tab w:val="left" w:pos="1134"/>
          <w:tab w:val="left" w:pos="1276"/>
          <w:tab w:val="left" w:pos="1843"/>
          <w:tab w:val="left" w:pos="2127"/>
          <w:tab w:val="left" w:pos="2170"/>
        </w:tabs>
        <w:autoSpaceDE w:val="0"/>
        <w:autoSpaceDN w:val="0"/>
        <w:adjustRightInd w:val="0"/>
        <w:rPr>
          <w:rFonts w:cs="Arial"/>
        </w:rPr>
      </w:pPr>
      <w:r>
        <w:rPr>
          <w:rFonts w:cs="Arial"/>
        </w:rPr>
        <w:t xml:space="preserve">Ils doivent posséder les caractéristiques de résistance au feu </w:t>
      </w:r>
      <w:r w:rsidRPr="0094280E">
        <w:rPr>
          <w:rFonts w:cs="Arial"/>
        </w:rPr>
        <w:t>obtenue :</w:t>
      </w:r>
    </w:p>
    <w:p w14:paraId="401FD725" w14:textId="77777777" w:rsidR="00006D0E" w:rsidRPr="002D0B69" w:rsidRDefault="00006D0E" w:rsidP="00006D0E">
      <w:pPr>
        <w:pStyle w:val="Paragraphedeliste"/>
        <w:numPr>
          <w:ilvl w:val="0"/>
          <w:numId w:val="25"/>
        </w:numPr>
        <w:rPr>
          <w:sz w:val="20"/>
        </w:rPr>
      </w:pPr>
      <w:r w:rsidRPr="002D0B69">
        <w:rPr>
          <w:sz w:val="20"/>
        </w:rPr>
        <w:t>Soit par le conduit seul s'il possède une résistance au feu suffisante ;</w:t>
      </w:r>
    </w:p>
    <w:p w14:paraId="208D848E" w14:textId="64BC6D13" w:rsidR="00006D0E" w:rsidRDefault="00006D0E" w:rsidP="00006D0E">
      <w:pPr>
        <w:pStyle w:val="Paragraphedeliste"/>
        <w:numPr>
          <w:ilvl w:val="0"/>
          <w:numId w:val="25"/>
        </w:numPr>
        <w:rPr>
          <w:sz w:val="20"/>
        </w:rPr>
      </w:pPr>
      <w:r w:rsidRPr="002D0B69">
        <w:rPr>
          <w:sz w:val="20"/>
        </w:rPr>
        <w:t>Soit, dans le cas contraire, par l'établissement du conduit dans une gaine</w:t>
      </w:r>
      <w:r>
        <w:rPr>
          <w:sz w:val="20"/>
        </w:rPr>
        <w:t xml:space="preserve"> de résistance au feu requise</w:t>
      </w:r>
      <w:r w:rsidRPr="002D0B69">
        <w:rPr>
          <w:sz w:val="20"/>
        </w:rPr>
        <w:t xml:space="preserve"> ou par la mise en place, au droit de la paroi traversée, d'un dispositif d'obturation automatique</w:t>
      </w:r>
      <w:r>
        <w:rPr>
          <w:sz w:val="20"/>
        </w:rPr>
        <w:t xml:space="preserve"> restituant une résistance au feu équivalente</w:t>
      </w:r>
      <w:r w:rsidRPr="002D0B69">
        <w:rPr>
          <w:sz w:val="20"/>
        </w:rPr>
        <w:t xml:space="preserve"> (clapet, volet ou tout autre dispositif </w:t>
      </w:r>
      <w:r>
        <w:rPr>
          <w:sz w:val="20"/>
        </w:rPr>
        <w:t>classé selon la norme NF EN 1366-3</w:t>
      </w:r>
      <w:r w:rsidRPr="002D0B69">
        <w:rPr>
          <w:sz w:val="20"/>
        </w:rPr>
        <w:t>.).</w:t>
      </w:r>
    </w:p>
    <w:p w14:paraId="29B79822" w14:textId="6F1DD77D" w:rsidR="00006D0E" w:rsidRDefault="00006D0E" w:rsidP="00006D0E">
      <w:pPr>
        <w:tabs>
          <w:tab w:val="left" w:pos="1134"/>
          <w:tab w:val="left" w:pos="1276"/>
          <w:tab w:val="left" w:pos="1843"/>
          <w:tab w:val="left" w:pos="2127"/>
          <w:tab w:val="left" w:pos="2170"/>
        </w:tabs>
        <w:autoSpaceDE w:val="0"/>
        <w:autoSpaceDN w:val="0"/>
        <w:adjustRightInd w:val="0"/>
        <w:rPr>
          <w:rFonts w:cs="Arial"/>
        </w:rPr>
      </w:pPr>
      <w:r w:rsidRPr="00006D0E">
        <w:rPr>
          <w:rFonts w:cs="Arial"/>
        </w:rPr>
        <w:lastRenderedPageBreak/>
        <w:t>D'une manière générale, les gaines techniques ou conduits ne peuvent se trouver ou s'ouvrir dans les cages d'escalier et leurs dispositifs d'accès, ni sur les paliers d'ascenseur lorsque ceux-ci sont protégés en application de l'article GH 31 ci-après.</w:t>
      </w:r>
    </w:p>
    <w:p w14:paraId="33B2505C" w14:textId="3C2066E9" w:rsidR="00006D0E" w:rsidRPr="00006D0E" w:rsidRDefault="00006D0E" w:rsidP="00E255BA">
      <w:pPr>
        <w:pStyle w:val="Titre2"/>
      </w:pPr>
      <w:bookmarkStart w:id="22" w:name="_Toc218865936"/>
      <w:r>
        <w:t>Dispositions particulières aux gaines verticales non recoupées</w:t>
      </w:r>
      <w:bookmarkEnd w:id="22"/>
    </w:p>
    <w:p w14:paraId="00E40812" w14:textId="06D2FF73" w:rsidR="00006D0E" w:rsidRPr="00006D0E" w:rsidRDefault="00006D0E" w:rsidP="00006D0E">
      <w:pPr>
        <w:rPr>
          <w:rFonts w:cs="Arial"/>
        </w:rPr>
      </w:pPr>
      <w:r w:rsidRPr="00006D0E">
        <w:rPr>
          <w:rFonts w:cs="Arial"/>
        </w:rPr>
        <w:t>Dans le cas où le conduit ou la gaine traverse une paroi séparant un établissement recevant du public d'un tiers, le coupe-feu de traversée doit être égal au degré coupe-feu de la paroi franchie.</w:t>
      </w:r>
    </w:p>
    <w:p w14:paraId="0E110531" w14:textId="45E492D6" w:rsidR="00006D0E" w:rsidRPr="00006D0E" w:rsidRDefault="00006D0E" w:rsidP="00006D0E">
      <w:pPr>
        <w:rPr>
          <w:rFonts w:cs="Arial"/>
        </w:rPr>
      </w:pPr>
      <w:r w:rsidRPr="00006D0E">
        <w:rPr>
          <w:rFonts w:cs="Arial"/>
        </w:rPr>
        <w:t xml:space="preserve">Les cages d'escalier, les gaines d'ascenseur et de monte-charge, les gaines techniques verticales dont le recoupement au droit des planchers est rendu </w:t>
      </w:r>
      <w:r w:rsidR="00B96E38">
        <w:rPr>
          <w:rFonts w:cs="Arial"/>
        </w:rPr>
        <w:t xml:space="preserve">impossible par leur destination doivent comporter </w:t>
      </w:r>
      <w:r w:rsidRPr="00006D0E">
        <w:rPr>
          <w:rFonts w:cs="Arial"/>
        </w:rPr>
        <w:t>d</w:t>
      </w:r>
      <w:r w:rsidR="00B96E38">
        <w:rPr>
          <w:rFonts w:cs="Arial"/>
        </w:rPr>
        <w:t>es dispositifs de communication</w:t>
      </w:r>
      <w:r w:rsidRPr="00006D0E">
        <w:rPr>
          <w:rFonts w:cs="Arial"/>
        </w:rPr>
        <w:t xml:space="preserve"> </w:t>
      </w:r>
      <w:r w:rsidR="00B96E38">
        <w:rPr>
          <w:rFonts w:cs="Arial"/>
        </w:rPr>
        <w:t>(</w:t>
      </w:r>
      <w:r w:rsidRPr="00006D0E">
        <w:rPr>
          <w:rFonts w:cs="Arial"/>
        </w:rPr>
        <w:t>trappes ou portes de visite</w:t>
      </w:r>
      <w:r w:rsidR="00B96E38">
        <w:rPr>
          <w:rFonts w:cs="Arial"/>
        </w:rPr>
        <w:t>)</w:t>
      </w:r>
      <w:r w:rsidRPr="00006D0E">
        <w:rPr>
          <w:rFonts w:cs="Arial"/>
        </w:rPr>
        <w:t xml:space="preserve"> coupe-feu deux heures ou EI 120 </w:t>
      </w:r>
      <w:r w:rsidR="00B96E38">
        <w:rPr>
          <w:rFonts w:cs="Arial"/>
        </w:rPr>
        <w:t>maintenus verrouillés</w:t>
      </w:r>
      <w:r>
        <w:rPr>
          <w:rFonts w:cs="Arial"/>
        </w:rPr>
        <w:t>.</w:t>
      </w:r>
    </w:p>
    <w:p w14:paraId="66E0D87C" w14:textId="4E05AEAA" w:rsidR="00006D0E" w:rsidRDefault="00006D0E" w:rsidP="00006D0E">
      <w:pPr>
        <w:rPr>
          <w:rFonts w:cs="Arial"/>
        </w:rPr>
      </w:pPr>
      <w:r w:rsidRPr="00006D0E">
        <w:rPr>
          <w:rFonts w:cs="Arial"/>
        </w:rPr>
        <w:t>Le degré coupe-feu deux heures ou EI 120 exigé ci-dessus peut être obtenu pour les gaines techniques par l'addition des degrés coupe-feu de la trappe ou porte de visite et du bloc-porte du local d'accès à ces dispositifs. Ce local ne comporte aucune matière combustible, à l'exception des blocs-portes, et ses parois ont un degré coupe-feu au moins ég</w:t>
      </w:r>
      <w:r>
        <w:rPr>
          <w:rFonts w:cs="Arial"/>
        </w:rPr>
        <w:t>al à celui de sa porte d'accès.</w:t>
      </w:r>
    </w:p>
    <w:p w14:paraId="5D28A2B1" w14:textId="422ACD1F" w:rsidR="00006D0E" w:rsidRPr="00006D0E" w:rsidRDefault="00006D0E" w:rsidP="00E255BA">
      <w:pPr>
        <w:pStyle w:val="Titre2"/>
      </w:pPr>
      <w:bookmarkStart w:id="23" w:name="_Toc218865937"/>
      <w:r>
        <w:t>Dispositions particulières aux gaines verticales recoupées</w:t>
      </w:r>
      <w:bookmarkEnd w:id="23"/>
    </w:p>
    <w:p w14:paraId="50BAF6BE" w14:textId="4DC399B9" w:rsidR="00006D0E" w:rsidRPr="00006D0E" w:rsidRDefault="00006D0E" w:rsidP="00006D0E">
      <w:pPr>
        <w:rPr>
          <w:rFonts w:cs="Arial"/>
        </w:rPr>
      </w:pPr>
      <w:r w:rsidRPr="00006D0E">
        <w:rPr>
          <w:rFonts w:cs="Arial"/>
        </w:rPr>
        <w:t>Toutes les gaines techniques verticales sont coupe-feu de degré deux heures ou EI 120 et doivent être recoupées au droit de chaque plancher par des séparations coupe-feu de degré deux heures ou EI 120 ne laissant aucun vide entre les conduits.</w:t>
      </w:r>
    </w:p>
    <w:p w14:paraId="1390F5C5" w14:textId="7206028D" w:rsidR="00006D0E" w:rsidRPr="00006D0E" w:rsidRDefault="00006D0E" w:rsidP="00006D0E">
      <w:pPr>
        <w:rPr>
          <w:rFonts w:cs="Arial"/>
        </w:rPr>
      </w:pPr>
      <w:r w:rsidRPr="00006D0E">
        <w:rPr>
          <w:rFonts w:cs="Arial"/>
        </w:rPr>
        <w:t>Les trappes et portes de visite de ces gaines sont coupe-feu de degré une demi-heure ou EI</w:t>
      </w:r>
      <w:r>
        <w:rPr>
          <w:rFonts w:cs="Arial"/>
        </w:rPr>
        <w:t> 30 et maintenues verrouillées.</w:t>
      </w:r>
    </w:p>
    <w:p w14:paraId="3B313CBD" w14:textId="77777777" w:rsidR="00006D0E" w:rsidRPr="00006D0E" w:rsidRDefault="00006D0E" w:rsidP="00006D0E">
      <w:pPr>
        <w:rPr>
          <w:rFonts w:cs="Arial"/>
        </w:rPr>
      </w:pPr>
      <w:r w:rsidRPr="00006D0E">
        <w:rPr>
          <w:rFonts w:cs="Arial"/>
        </w:rPr>
        <w:t>Leur surface par gaine et par niveau est limitée à 0,80 m2 pour les gaines contenant les conduits aérauliques de chauffage ou de ventilation et à 1,40 m2pour les gaines contenant les conduits d'évacuation ou d'alimentation en eau, des câbles, canalisations ou tableaux électriques.</w:t>
      </w:r>
    </w:p>
    <w:p w14:paraId="4B0A8E18" w14:textId="2C1418D1" w:rsidR="00006D0E" w:rsidRDefault="00006D0E" w:rsidP="00006D0E">
      <w:pPr>
        <w:rPr>
          <w:rFonts w:cs="Arial"/>
        </w:rPr>
      </w:pPr>
      <w:r w:rsidRPr="00006D0E">
        <w:rPr>
          <w:rFonts w:cs="Arial"/>
        </w:rPr>
        <w:t>Au-delà de ces surfaces, les trappes ou portes de visite sont coupe-f</w:t>
      </w:r>
      <w:r w:rsidR="00E255BA">
        <w:rPr>
          <w:rFonts w:cs="Arial"/>
        </w:rPr>
        <w:t>eu de degré une heure ou EI 60.</w:t>
      </w:r>
    </w:p>
    <w:p w14:paraId="5794393D" w14:textId="2CF58EFE" w:rsidR="00E255BA" w:rsidRDefault="00E255BA" w:rsidP="00E255BA">
      <w:pPr>
        <w:pStyle w:val="Titre2"/>
      </w:pPr>
      <w:bookmarkStart w:id="24" w:name="_Toc218865938"/>
      <w:r>
        <w:t>Dispositions particulières aux gaines d’allure horizontale</w:t>
      </w:r>
      <w:bookmarkEnd w:id="24"/>
    </w:p>
    <w:p w14:paraId="794236D1" w14:textId="7C3D7DA9" w:rsidR="00E255BA" w:rsidRPr="00E255BA" w:rsidRDefault="00E255BA" w:rsidP="00E255BA">
      <w:pPr>
        <w:rPr>
          <w:rFonts w:cs="Arial"/>
        </w:rPr>
      </w:pPr>
      <w:r w:rsidRPr="00E255BA">
        <w:rPr>
          <w:rFonts w:cs="Arial"/>
        </w:rPr>
        <w:t>Les portes et trappes de visite des gaines d'allure horizontale sont d'un degré coupe-feu égal à</w:t>
      </w:r>
      <w:r>
        <w:rPr>
          <w:rFonts w:cs="Arial"/>
        </w:rPr>
        <w:t xml:space="preserve"> la moitié de celui de la gaine.</w:t>
      </w:r>
    </w:p>
    <w:p w14:paraId="14ACEA5A" w14:textId="5AF77314" w:rsidR="00E255BA" w:rsidRPr="00E255BA" w:rsidRDefault="00E255BA" w:rsidP="00E255BA">
      <w:pPr>
        <w:rPr>
          <w:rFonts w:cs="Arial"/>
        </w:rPr>
      </w:pPr>
      <w:r w:rsidRPr="00E255BA">
        <w:rPr>
          <w:rFonts w:cs="Arial"/>
        </w:rPr>
        <w:t xml:space="preserve">L'entrepreneur prendra toutes ses dispositions afin de dissimuler à la </w:t>
      </w:r>
      <w:r>
        <w:rPr>
          <w:rFonts w:cs="Arial"/>
        </w:rPr>
        <w:t>vue les</w:t>
      </w:r>
      <w:r w:rsidR="00B96E38">
        <w:rPr>
          <w:rFonts w:cs="Arial"/>
        </w:rPr>
        <w:t xml:space="preserve"> évacuations.</w:t>
      </w:r>
    </w:p>
    <w:p w14:paraId="536FFA4F" w14:textId="6FC457B9" w:rsidR="00E255BA" w:rsidRPr="00E255BA" w:rsidRDefault="00E255BA" w:rsidP="00E255BA">
      <w:pPr>
        <w:rPr>
          <w:rFonts w:cs="Arial"/>
        </w:rPr>
      </w:pPr>
      <w:r w:rsidRPr="00E255BA">
        <w:rPr>
          <w:rFonts w:cs="Arial"/>
        </w:rPr>
        <w:t>Les traversées des murs et cloisons de toutes natures seront, pour toutes les canalisations, protégées par des fourreaux parfaitement réalisés. En cas d'oubli, l'entrepreneur procédera à ses frais à la dépose et à la reprise des canalisations, apr</w:t>
      </w:r>
      <w:r>
        <w:rPr>
          <w:rFonts w:cs="Arial"/>
        </w:rPr>
        <w:t>ès mise en place des fourreaux.</w:t>
      </w:r>
    </w:p>
    <w:p w14:paraId="5154FE33" w14:textId="605755D1" w:rsidR="00E255BA" w:rsidRPr="00E255BA" w:rsidRDefault="00E255BA" w:rsidP="00E255BA">
      <w:pPr>
        <w:rPr>
          <w:rFonts w:cs="Arial"/>
        </w:rPr>
      </w:pPr>
      <w:r w:rsidRPr="00E255BA">
        <w:rPr>
          <w:rFonts w:cs="Arial"/>
        </w:rPr>
        <w:t>Les conduites amenant l'eau chaude devront être posées sur collier libre pour la dilatation. L'entrepreneur en po</w:t>
      </w:r>
      <w:r>
        <w:rPr>
          <w:rFonts w:cs="Arial"/>
        </w:rPr>
        <w:t>rtera l'entière responsabilité.</w:t>
      </w:r>
    </w:p>
    <w:p w14:paraId="1D30F167" w14:textId="07957416" w:rsidR="00E255BA" w:rsidRPr="00E255BA" w:rsidRDefault="00E255BA" w:rsidP="00E255BA">
      <w:pPr>
        <w:rPr>
          <w:rFonts w:cs="Arial"/>
        </w:rPr>
      </w:pPr>
      <w:r w:rsidRPr="00E255BA">
        <w:rPr>
          <w:rFonts w:cs="Arial"/>
        </w:rPr>
        <w:t>L'entrepreneur du présent lot devra la mise en place de robinets d'arrêt d'eau chaude et froide avant chaque installation sanitaire, de vannes avant chaque installation de chauffage, ainsi q</w:t>
      </w:r>
      <w:r>
        <w:rPr>
          <w:rFonts w:cs="Arial"/>
        </w:rPr>
        <w:t>u'à l'entrée de chaque service.</w:t>
      </w:r>
    </w:p>
    <w:p w14:paraId="79A9CCD0" w14:textId="77777777" w:rsidR="00E255BA" w:rsidRPr="00E255BA" w:rsidRDefault="00E255BA" w:rsidP="00E255BA">
      <w:pPr>
        <w:rPr>
          <w:rFonts w:cs="Arial"/>
        </w:rPr>
      </w:pPr>
      <w:r w:rsidRPr="00E255BA">
        <w:rPr>
          <w:rFonts w:cs="Arial"/>
        </w:rPr>
        <w:t>Pour les canalisations de chauffage, les assemblages s'effectueront :</w:t>
      </w:r>
    </w:p>
    <w:p w14:paraId="022343F3" w14:textId="7A13291E" w:rsidR="00E255BA" w:rsidRPr="00E255BA" w:rsidRDefault="00E255BA" w:rsidP="00E255BA">
      <w:pPr>
        <w:pStyle w:val="Paragraphedeliste"/>
        <w:numPr>
          <w:ilvl w:val="0"/>
          <w:numId w:val="25"/>
        </w:numPr>
        <w:rPr>
          <w:sz w:val="20"/>
        </w:rPr>
      </w:pPr>
      <w:r w:rsidRPr="00E255BA">
        <w:rPr>
          <w:sz w:val="20"/>
        </w:rPr>
        <w:t>Par raccords en fonte malléable,</w:t>
      </w:r>
    </w:p>
    <w:p w14:paraId="1DF26279" w14:textId="7BEE5272" w:rsidR="00E255BA" w:rsidRPr="00E255BA" w:rsidRDefault="00E255BA" w:rsidP="00E255BA">
      <w:pPr>
        <w:pStyle w:val="Paragraphedeliste"/>
        <w:numPr>
          <w:ilvl w:val="0"/>
          <w:numId w:val="25"/>
        </w:numPr>
        <w:rPr>
          <w:sz w:val="20"/>
        </w:rPr>
      </w:pPr>
      <w:r w:rsidRPr="00E255BA">
        <w:rPr>
          <w:sz w:val="20"/>
        </w:rPr>
        <w:t xml:space="preserve">Les brides </w:t>
      </w:r>
      <w:r>
        <w:rPr>
          <w:sz w:val="20"/>
        </w:rPr>
        <w:t xml:space="preserve">seront </w:t>
      </w:r>
      <w:r w:rsidRPr="00E255BA">
        <w:rPr>
          <w:sz w:val="20"/>
        </w:rPr>
        <w:t>taraudées,</w:t>
      </w:r>
    </w:p>
    <w:p w14:paraId="76B88157" w14:textId="1A6BFD44" w:rsidR="00E255BA" w:rsidRPr="00E255BA" w:rsidRDefault="00E255BA" w:rsidP="00E255BA">
      <w:pPr>
        <w:pStyle w:val="Paragraphedeliste"/>
        <w:numPr>
          <w:ilvl w:val="0"/>
          <w:numId w:val="25"/>
        </w:numPr>
        <w:rPr>
          <w:sz w:val="20"/>
        </w:rPr>
      </w:pPr>
      <w:r w:rsidRPr="00E255BA">
        <w:rPr>
          <w:sz w:val="20"/>
        </w:rPr>
        <w:t>Par raccords lisses en fonte malléable,</w:t>
      </w:r>
    </w:p>
    <w:p w14:paraId="1F46DF18" w14:textId="249ED0D4" w:rsidR="00E255BA" w:rsidRPr="00E255BA" w:rsidRDefault="00E255BA" w:rsidP="00E255BA">
      <w:pPr>
        <w:pStyle w:val="Paragraphedeliste"/>
        <w:numPr>
          <w:ilvl w:val="0"/>
          <w:numId w:val="25"/>
        </w:numPr>
        <w:rPr>
          <w:sz w:val="20"/>
        </w:rPr>
      </w:pPr>
      <w:r w:rsidRPr="00E255BA">
        <w:rPr>
          <w:sz w:val="20"/>
        </w:rPr>
        <w:t xml:space="preserve">Par soudure autogène ou </w:t>
      </w:r>
      <w:proofErr w:type="spellStart"/>
      <w:r w:rsidRPr="00E255BA">
        <w:rPr>
          <w:sz w:val="20"/>
        </w:rPr>
        <w:t>soudo</w:t>
      </w:r>
      <w:proofErr w:type="spellEnd"/>
      <w:r w:rsidRPr="00E255BA">
        <w:rPr>
          <w:sz w:val="20"/>
        </w:rPr>
        <w:t>-brasure,</w:t>
      </w:r>
    </w:p>
    <w:p w14:paraId="7CE95230" w14:textId="0B100652" w:rsidR="00E255BA" w:rsidRPr="00E255BA" w:rsidRDefault="00E255BA" w:rsidP="00E255BA">
      <w:pPr>
        <w:pStyle w:val="Paragraphedeliste"/>
        <w:numPr>
          <w:ilvl w:val="0"/>
          <w:numId w:val="25"/>
        </w:numPr>
        <w:rPr>
          <w:sz w:val="20"/>
        </w:rPr>
      </w:pPr>
      <w:r w:rsidRPr="00E255BA">
        <w:rPr>
          <w:sz w:val="20"/>
        </w:rPr>
        <w:t>Les filetages seront propres, les tubes nets et parfaitement affranchis aux deux extrémités, les joints seront exécutés avec de la filasse fine,</w:t>
      </w:r>
    </w:p>
    <w:p w14:paraId="1E02FDAA" w14:textId="0EBF6DD7" w:rsidR="00E255BA" w:rsidRPr="00E255BA" w:rsidRDefault="00E255BA" w:rsidP="00E255BA">
      <w:pPr>
        <w:pStyle w:val="Paragraphedeliste"/>
        <w:numPr>
          <w:ilvl w:val="0"/>
          <w:numId w:val="25"/>
        </w:numPr>
        <w:rPr>
          <w:sz w:val="20"/>
        </w:rPr>
      </w:pPr>
      <w:r w:rsidRPr="00E255BA">
        <w:rPr>
          <w:sz w:val="20"/>
        </w:rPr>
        <w:t>Les coupages de tube se feront au coupe-tube à molette et l'emploi de la scie ne se fera que pour les petites sections,</w:t>
      </w:r>
    </w:p>
    <w:p w14:paraId="2EC31F6E" w14:textId="23245E78" w:rsidR="00E255BA" w:rsidRPr="00E255BA" w:rsidRDefault="00E255BA" w:rsidP="00E255BA">
      <w:pPr>
        <w:pStyle w:val="Paragraphedeliste"/>
        <w:numPr>
          <w:ilvl w:val="0"/>
          <w:numId w:val="25"/>
        </w:numPr>
        <w:rPr>
          <w:sz w:val="20"/>
        </w:rPr>
      </w:pPr>
      <w:r w:rsidRPr="00E255BA">
        <w:rPr>
          <w:sz w:val="20"/>
        </w:rPr>
        <w:t>Les tubes posés en tranchée seront goudronnés ou protégés par des revêtements de jute asphalté, feutré, bitumé et bandages spéciaux.</w:t>
      </w:r>
    </w:p>
    <w:p w14:paraId="0E998F36" w14:textId="77777777" w:rsidR="00E255BA" w:rsidRPr="00E255BA" w:rsidRDefault="00E255BA" w:rsidP="00E255BA">
      <w:pPr>
        <w:rPr>
          <w:rFonts w:cs="Arial"/>
        </w:rPr>
      </w:pPr>
      <w:r w:rsidRPr="00E255BA">
        <w:rPr>
          <w:rFonts w:cs="Arial"/>
        </w:rPr>
        <w:t>Pour les canalisations d'alimentation d'eau, en cuivre, les assemblages s'effectueront :</w:t>
      </w:r>
    </w:p>
    <w:p w14:paraId="3417D2B3" w14:textId="45B6F3CB" w:rsidR="00E255BA" w:rsidRPr="00E255BA" w:rsidRDefault="00E255BA" w:rsidP="00E255BA">
      <w:pPr>
        <w:pStyle w:val="Paragraphedeliste"/>
        <w:numPr>
          <w:ilvl w:val="0"/>
          <w:numId w:val="25"/>
        </w:numPr>
        <w:rPr>
          <w:sz w:val="20"/>
        </w:rPr>
      </w:pPr>
      <w:r w:rsidRPr="00E255BA">
        <w:rPr>
          <w:sz w:val="20"/>
        </w:rPr>
        <w:t>Par raccords en cuivre</w:t>
      </w:r>
    </w:p>
    <w:p w14:paraId="1A08D2AF" w14:textId="42D6093A" w:rsidR="00E255BA" w:rsidRDefault="00E255BA" w:rsidP="00006D0E">
      <w:pPr>
        <w:pStyle w:val="Paragraphedeliste"/>
        <w:numPr>
          <w:ilvl w:val="0"/>
          <w:numId w:val="25"/>
        </w:numPr>
        <w:rPr>
          <w:sz w:val="20"/>
        </w:rPr>
      </w:pPr>
      <w:r w:rsidRPr="00E255BA">
        <w:rPr>
          <w:sz w:val="20"/>
        </w:rPr>
        <w:t>Par piquages.</w:t>
      </w:r>
    </w:p>
    <w:p w14:paraId="75D45EB5" w14:textId="77777777" w:rsidR="00675767" w:rsidRDefault="00675767" w:rsidP="00675767">
      <w:pPr>
        <w:pStyle w:val="Titre1"/>
      </w:pPr>
      <w:bookmarkStart w:id="25" w:name="_Toc218865939"/>
      <w:r>
        <w:lastRenderedPageBreak/>
        <w:t>Isolation phonique des canalisations</w:t>
      </w:r>
      <w:bookmarkEnd w:id="25"/>
    </w:p>
    <w:p w14:paraId="6F4239E4" w14:textId="77777777" w:rsidR="00675767" w:rsidRPr="00E255BA" w:rsidRDefault="00675767" w:rsidP="00675767">
      <w:r w:rsidRPr="00E255BA">
        <w:t>Elle sera obtenue en interposant des matériaux inertes</w:t>
      </w:r>
      <w:r>
        <w:t xml:space="preserve"> entre le fourreau et le tuyau.</w:t>
      </w:r>
    </w:p>
    <w:p w14:paraId="5AB3CEA5" w14:textId="77777777" w:rsidR="00675767" w:rsidRPr="00E255BA" w:rsidRDefault="00675767" w:rsidP="00675767">
      <w:pPr>
        <w:pStyle w:val="Paragraphedeliste"/>
        <w:numPr>
          <w:ilvl w:val="0"/>
          <w:numId w:val="25"/>
        </w:numPr>
        <w:rPr>
          <w:sz w:val="20"/>
        </w:rPr>
      </w:pPr>
      <w:r w:rsidRPr="00E255BA">
        <w:rPr>
          <w:sz w:val="20"/>
        </w:rPr>
        <w:t>Avant mise en œuvre, la canalisation sera nettoyée et débarrassée de tout corps étranger. Les joints de tuyauterie ou nœud de soudure ne seront en aucun cas exécutés dans les traversées de mur ou de plafond.</w:t>
      </w:r>
    </w:p>
    <w:p w14:paraId="282CC0B3" w14:textId="255D6E42" w:rsidR="00675767" w:rsidRDefault="00675767" w:rsidP="00675767">
      <w:pPr>
        <w:pStyle w:val="Paragraphedeliste"/>
        <w:numPr>
          <w:ilvl w:val="0"/>
          <w:numId w:val="25"/>
        </w:numPr>
        <w:rPr>
          <w:sz w:val="20"/>
        </w:rPr>
      </w:pPr>
      <w:r w:rsidRPr="00E255BA">
        <w:rPr>
          <w:sz w:val="20"/>
        </w:rPr>
        <w:t>L’étanchéité des joints vissés sera obtenue à l'aide d'une tresse de filasse enduite ou d'un produit équivalent permettant le démontage.</w:t>
      </w:r>
    </w:p>
    <w:p w14:paraId="0C5B9A0B" w14:textId="0448F1ED" w:rsidR="00675767" w:rsidRDefault="00675767" w:rsidP="00675767">
      <w:pPr>
        <w:pStyle w:val="Titre1"/>
      </w:pPr>
      <w:bookmarkStart w:id="26" w:name="_Toc218865940"/>
      <w:r>
        <w:t>Calorifugeage</w:t>
      </w:r>
      <w:bookmarkEnd w:id="26"/>
    </w:p>
    <w:p w14:paraId="10160773" w14:textId="77777777" w:rsidR="00675767" w:rsidRPr="00675767" w:rsidRDefault="00675767" w:rsidP="00675767">
      <w:r w:rsidRPr="00675767">
        <w:t>Le calorifuge pourra être :</w:t>
      </w:r>
    </w:p>
    <w:p w14:paraId="382891DC" w14:textId="555C049F" w:rsidR="00675767" w:rsidRPr="00675767" w:rsidRDefault="00675767" w:rsidP="00675767">
      <w:pPr>
        <w:pStyle w:val="Paragraphedeliste"/>
        <w:numPr>
          <w:ilvl w:val="0"/>
          <w:numId w:val="25"/>
        </w:numPr>
        <w:rPr>
          <w:sz w:val="20"/>
        </w:rPr>
      </w:pPr>
      <w:r w:rsidRPr="00675767">
        <w:rPr>
          <w:sz w:val="20"/>
        </w:rPr>
        <w:t>Soit du polystyrène en coquille,</w:t>
      </w:r>
    </w:p>
    <w:p w14:paraId="07706F8E" w14:textId="1AFE01AF" w:rsidR="00675767" w:rsidRPr="00675767" w:rsidRDefault="00675767" w:rsidP="00675767">
      <w:pPr>
        <w:pStyle w:val="Paragraphedeliste"/>
        <w:numPr>
          <w:ilvl w:val="0"/>
          <w:numId w:val="25"/>
        </w:numPr>
        <w:rPr>
          <w:sz w:val="20"/>
        </w:rPr>
      </w:pPr>
      <w:r w:rsidRPr="00675767">
        <w:rPr>
          <w:sz w:val="20"/>
        </w:rPr>
        <w:t>Soit de la laine de verre en coquille,</w:t>
      </w:r>
    </w:p>
    <w:p w14:paraId="2B65132D" w14:textId="19C04E72" w:rsidR="00675767" w:rsidRPr="00675767" w:rsidRDefault="00675767" w:rsidP="00675767">
      <w:pPr>
        <w:pStyle w:val="Paragraphedeliste"/>
        <w:numPr>
          <w:ilvl w:val="0"/>
          <w:numId w:val="25"/>
        </w:numPr>
        <w:rPr>
          <w:sz w:val="20"/>
        </w:rPr>
      </w:pPr>
      <w:r w:rsidRPr="00675767">
        <w:rPr>
          <w:sz w:val="20"/>
        </w:rPr>
        <w:t xml:space="preserve">Soit à base de composés élastomères </w:t>
      </w:r>
    </w:p>
    <w:p w14:paraId="5F9D7465" w14:textId="77777777" w:rsidR="00675767" w:rsidRPr="00675767" w:rsidRDefault="00675767" w:rsidP="00675767">
      <w:r w:rsidRPr="00675767">
        <w:t>Pose de calorifuge :</w:t>
      </w:r>
    </w:p>
    <w:p w14:paraId="368738BC" w14:textId="77777777" w:rsidR="00675767" w:rsidRPr="00675767" w:rsidRDefault="00675767" w:rsidP="00675767">
      <w:pPr>
        <w:pStyle w:val="Paragraphedeliste"/>
        <w:numPr>
          <w:ilvl w:val="0"/>
          <w:numId w:val="25"/>
        </w:numPr>
        <w:rPr>
          <w:sz w:val="20"/>
        </w:rPr>
      </w:pPr>
      <w:r w:rsidRPr="00675767">
        <w:rPr>
          <w:sz w:val="20"/>
        </w:rPr>
        <w:t>Ils seront fixés par ligatures et recouvertes de toiles.</w:t>
      </w:r>
    </w:p>
    <w:p w14:paraId="7C98494D" w14:textId="77777777" w:rsidR="00675767" w:rsidRPr="00675767" w:rsidRDefault="00675767" w:rsidP="00675767">
      <w:pPr>
        <w:pStyle w:val="Paragraphedeliste"/>
        <w:numPr>
          <w:ilvl w:val="0"/>
          <w:numId w:val="25"/>
        </w:numPr>
        <w:rPr>
          <w:sz w:val="20"/>
        </w:rPr>
      </w:pPr>
      <w:r w:rsidRPr="00675767">
        <w:rPr>
          <w:sz w:val="20"/>
        </w:rPr>
        <w:t>La laine de verre en tresse ou coquille sera fixée par des ligatures et protégée par un enduit en plâtre avec une bande de toile pour finition.</w:t>
      </w:r>
    </w:p>
    <w:p w14:paraId="7D75B73C" w14:textId="745426A9" w:rsidR="00675767" w:rsidRPr="00675767" w:rsidRDefault="00675767" w:rsidP="00675767">
      <w:r w:rsidRPr="00675767">
        <w:t>Les calorifuges à recouvrement d'aluminium ou par tout autre métal pourront être confiés à une entreprise spécialisée.</w:t>
      </w:r>
    </w:p>
    <w:p w14:paraId="199E4DDD" w14:textId="4B672BF0" w:rsidR="005B53ED" w:rsidRDefault="00E255BA" w:rsidP="005B53ED">
      <w:pPr>
        <w:pStyle w:val="Titre1"/>
      </w:pPr>
      <w:bookmarkStart w:id="27" w:name="_Toc218865941"/>
      <w:r>
        <w:t>Appareillage sanitaire</w:t>
      </w:r>
      <w:bookmarkEnd w:id="27"/>
    </w:p>
    <w:p w14:paraId="54B1E4B9" w14:textId="0DAD5FF3" w:rsidR="00E255BA" w:rsidRPr="00E255BA" w:rsidRDefault="00E255BA" w:rsidP="00E255BA">
      <w:pPr>
        <w:rPr>
          <w:rFonts w:cs="Arial"/>
        </w:rPr>
      </w:pPr>
      <w:r w:rsidRPr="00E255BA">
        <w:rPr>
          <w:rFonts w:cs="Arial"/>
        </w:rPr>
        <w:t xml:space="preserve">Le Maître d'ouvrage se réserve le droit de procéder, le cas échéant, à la fourniture directe des lavabos, éviers, baignoires, bidets, chauffe-eau, ou autre appareil, dont la pose serait à effectuer par l'entrepreneur ainsi que tout élément constituant l'installation </w:t>
      </w:r>
      <w:r>
        <w:rPr>
          <w:rFonts w:cs="Arial"/>
        </w:rPr>
        <w:t>(raccords, brides, coudes ...).</w:t>
      </w:r>
    </w:p>
    <w:p w14:paraId="47A07F53" w14:textId="77777777" w:rsidR="00E255BA" w:rsidRPr="00E255BA" w:rsidRDefault="00E255BA" w:rsidP="00E255BA">
      <w:pPr>
        <w:rPr>
          <w:rFonts w:cs="Arial"/>
        </w:rPr>
      </w:pPr>
      <w:r w:rsidRPr="00E255BA">
        <w:rPr>
          <w:rFonts w:cs="Arial"/>
        </w:rPr>
        <w:t>Les différents appareils et équipements seront de bonne qualité :</w:t>
      </w:r>
    </w:p>
    <w:p w14:paraId="73415F20" w14:textId="5E29A05A" w:rsidR="00E255BA" w:rsidRPr="00E255BA" w:rsidRDefault="00E255BA" w:rsidP="00E255BA">
      <w:pPr>
        <w:pStyle w:val="Paragraphedeliste"/>
        <w:numPr>
          <w:ilvl w:val="0"/>
          <w:numId w:val="25"/>
        </w:numPr>
        <w:rPr>
          <w:sz w:val="20"/>
        </w:rPr>
      </w:pPr>
      <w:r w:rsidRPr="00E255BA">
        <w:rPr>
          <w:sz w:val="20"/>
        </w:rPr>
        <w:t>Robinetterie (norme NF de q</w:t>
      </w:r>
      <w:r>
        <w:rPr>
          <w:sz w:val="20"/>
        </w:rPr>
        <w:t>ualité et d'interchangeabilité),</w:t>
      </w:r>
    </w:p>
    <w:p w14:paraId="2DEB55DF" w14:textId="77777777" w:rsidR="00E255BA" w:rsidRPr="00E255BA" w:rsidRDefault="00E255BA" w:rsidP="00E255BA">
      <w:pPr>
        <w:pStyle w:val="Paragraphedeliste"/>
        <w:numPr>
          <w:ilvl w:val="0"/>
          <w:numId w:val="25"/>
        </w:numPr>
        <w:rPr>
          <w:sz w:val="20"/>
        </w:rPr>
      </w:pPr>
      <w:r w:rsidRPr="00E255BA">
        <w:rPr>
          <w:sz w:val="20"/>
        </w:rPr>
        <w:t>En général, elle devra répondre à la norme NF-E 29.139 sur le plan de l'aptitude à l'emploi. La robinetterie portera le marquage de sa normalisation, cette disposition n'implique aucune réserve concernant l'application de l'article I - 15 des dispositions générales.</w:t>
      </w:r>
    </w:p>
    <w:p w14:paraId="384A209B" w14:textId="074F3C98" w:rsidR="00E255BA" w:rsidRPr="00E255BA" w:rsidRDefault="00E255BA" w:rsidP="00E255BA">
      <w:pPr>
        <w:pStyle w:val="Paragraphedeliste"/>
        <w:numPr>
          <w:ilvl w:val="0"/>
          <w:numId w:val="25"/>
        </w:numPr>
        <w:rPr>
          <w:sz w:val="20"/>
        </w:rPr>
      </w:pPr>
      <w:r w:rsidRPr="00E255BA">
        <w:rPr>
          <w:sz w:val="20"/>
        </w:rPr>
        <w:t>Appareils : aucun défaut de fêlure, écoulage, etc...</w:t>
      </w:r>
    </w:p>
    <w:p w14:paraId="1E6342B2" w14:textId="3C2A5FF9" w:rsidR="00E255BA" w:rsidRPr="00E255BA" w:rsidRDefault="00E255BA" w:rsidP="00E255BA">
      <w:pPr>
        <w:pStyle w:val="Paragraphedeliste"/>
        <w:numPr>
          <w:ilvl w:val="0"/>
          <w:numId w:val="25"/>
        </w:numPr>
        <w:rPr>
          <w:sz w:val="20"/>
        </w:rPr>
      </w:pPr>
      <w:r w:rsidRPr="00E255BA">
        <w:rPr>
          <w:sz w:val="20"/>
        </w:rPr>
        <w:t>La tolérance maximum, entraînant le refus, est de 3 % dans les dimensions.</w:t>
      </w:r>
    </w:p>
    <w:p w14:paraId="61025AAA" w14:textId="63583361" w:rsidR="00E255BA" w:rsidRPr="00E255BA" w:rsidRDefault="00E255BA" w:rsidP="00E255BA">
      <w:pPr>
        <w:pStyle w:val="Paragraphedeliste"/>
        <w:numPr>
          <w:ilvl w:val="0"/>
          <w:numId w:val="25"/>
        </w:numPr>
        <w:rPr>
          <w:sz w:val="20"/>
        </w:rPr>
      </w:pPr>
      <w:r w:rsidRPr="00E255BA">
        <w:rPr>
          <w:sz w:val="20"/>
        </w:rPr>
        <w:t>Appareils en acier inoxydable : acier à 17 % de chrome, épaisseur 0,8 mm pour une longueur de 800 mm et à 0,9 mm à 1 200 mm.</w:t>
      </w:r>
    </w:p>
    <w:p w14:paraId="325D07D9" w14:textId="77777777" w:rsidR="00E255BA" w:rsidRPr="00E255BA" w:rsidRDefault="00E255BA" w:rsidP="00E255BA">
      <w:r w:rsidRPr="00E255BA">
        <w:t>Les appareils seront insonorisés.</w:t>
      </w:r>
    </w:p>
    <w:p w14:paraId="3602CC60" w14:textId="77777777" w:rsidR="00E255BA" w:rsidRPr="00E255BA" w:rsidRDefault="00E255BA" w:rsidP="00E255BA">
      <w:r w:rsidRPr="00E255BA">
        <w:t>Les appareils seront posés parfaitement de niveau et leur fixation leur assurant une parfaite tenue dans le temps en fonction de leur utilisation et des murs ou cloisons sur lesquels ils seront fixés.</w:t>
      </w:r>
    </w:p>
    <w:p w14:paraId="31683190" w14:textId="25C5DBB8" w:rsidR="005B53ED" w:rsidRDefault="00E255BA" w:rsidP="005B53ED">
      <w:pPr>
        <w:pStyle w:val="Titre1"/>
      </w:pPr>
      <w:bookmarkStart w:id="28" w:name="_Toc218865942"/>
      <w:r>
        <w:t>Mesures sanitaires</w:t>
      </w:r>
      <w:bookmarkEnd w:id="28"/>
    </w:p>
    <w:p w14:paraId="06A4279C" w14:textId="0CCA3992" w:rsidR="00E255BA" w:rsidRPr="00E255BA" w:rsidRDefault="00E255BA" w:rsidP="00E255BA">
      <w:r w:rsidRPr="00E255BA">
        <w:t xml:space="preserve">Les appareils prévus pour entrer en contact avec les eaux destinées à la consommation humaine ou tout process à </w:t>
      </w:r>
      <w:r>
        <w:t>visé</w:t>
      </w:r>
      <w:r w:rsidRPr="00E255BA">
        <w:t xml:space="preserve"> médical</w:t>
      </w:r>
      <w:r>
        <w:t>e</w:t>
      </w:r>
      <w:r w:rsidRPr="00E255BA">
        <w:t xml:space="preserve"> devront répondre aux exigences </w:t>
      </w:r>
      <w:r>
        <w:t>réglementaire</w:t>
      </w:r>
      <w:r w:rsidRPr="00E255BA">
        <w:t>s en vigueurs.</w:t>
      </w:r>
    </w:p>
    <w:p w14:paraId="62903435" w14:textId="4F978149" w:rsidR="00E255BA" w:rsidRPr="00E255BA" w:rsidRDefault="00E255BA" w:rsidP="00E255BA">
      <w:r w:rsidRPr="00E255BA">
        <w:t>L’entreprise devra garantir la pérennité de la qualité de l’eau distribuée conforme</w:t>
      </w:r>
      <w:r>
        <w:t>s</w:t>
      </w:r>
      <w:r w:rsidRPr="00E255BA">
        <w:t xml:space="preserve"> </w:t>
      </w:r>
      <w:r>
        <w:t>aux</w:t>
      </w:r>
      <w:r w:rsidRPr="00E255BA">
        <w:t xml:space="preserve"> prescriptions</w:t>
      </w:r>
      <w:r>
        <w:t xml:space="preserve"> en vigueur</w:t>
      </w:r>
      <w:r w:rsidRPr="00E255BA">
        <w:t>.</w:t>
      </w:r>
    </w:p>
    <w:p w14:paraId="2EE6CBAD" w14:textId="5A569F5F" w:rsidR="00E255BA" w:rsidRPr="00E255BA" w:rsidRDefault="00E255BA" w:rsidP="00E255BA">
      <w:r w:rsidRPr="00E255BA">
        <w:t>La mise en service des équipements sanitaires et les mesures qui en découlent (désinfections) devront répondre à la réglementation, au code de la santé publique et aux recommandations du Guide de l’Eau dans les Etablissements de santé.</w:t>
      </w:r>
    </w:p>
    <w:p w14:paraId="672069BD" w14:textId="77777777" w:rsidR="00E255BA" w:rsidRPr="00E255BA" w:rsidRDefault="00E255BA" w:rsidP="00E255BA">
      <w:r w:rsidRPr="00E255BA">
        <w:t>Il pourra être demandé à l’entrepreneur afin de respecter ces exigences d’effectuer des purges des réseaux de distributions suivant le protocole CHU.</w:t>
      </w:r>
    </w:p>
    <w:p w14:paraId="26889D23" w14:textId="16BC56F0" w:rsidR="00BE6431" w:rsidRDefault="00E255BA" w:rsidP="00BE6431">
      <w:pPr>
        <w:pStyle w:val="Titre1"/>
      </w:pPr>
      <w:bookmarkStart w:id="29" w:name="_Toc218865943"/>
      <w:r>
        <w:lastRenderedPageBreak/>
        <w:t>Radiateurs</w:t>
      </w:r>
      <w:bookmarkEnd w:id="29"/>
    </w:p>
    <w:p w14:paraId="38938B69" w14:textId="77777777" w:rsidR="00E255BA" w:rsidRDefault="00E255BA" w:rsidP="00E255BA">
      <w:r w:rsidRPr="00E255BA">
        <w:t xml:space="preserve">Les radiateurs en fonte seront à 2, 4 ou 6 colonnes, lisses sans colonne, type hôpital, lisses sans colonne à nervures. </w:t>
      </w:r>
    </w:p>
    <w:p w14:paraId="61851CBC" w14:textId="77777777" w:rsidR="00E255BA" w:rsidRDefault="00E255BA" w:rsidP="00E255BA">
      <w:r w:rsidRPr="00E255BA">
        <w:t>Les radiateurs à pieds seront supportés par des consoles scellées et maintenues par deux col</w:t>
      </w:r>
      <w:r>
        <w:t>liers à leur partie supérieure.</w:t>
      </w:r>
    </w:p>
    <w:p w14:paraId="604E3C68" w14:textId="432AF1A5" w:rsidR="00E255BA" w:rsidRPr="00E255BA" w:rsidRDefault="00E255BA" w:rsidP="00E255BA">
      <w:r w:rsidRPr="00E255BA">
        <w:t>Les radiateurs en acier</w:t>
      </w:r>
      <w:r>
        <w:t xml:space="preserve"> à parois lisses</w:t>
      </w:r>
      <w:r w:rsidRPr="00E255BA">
        <w:t xml:space="preserve"> seront livrés tous montés, et seront à pieds ou sur consoles.</w:t>
      </w:r>
    </w:p>
    <w:p w14:paraId="459840B4" w14:textId="5D056E4D" w:rsidR="00BE6431" w:rsidRPr="00892788" w:rsidRDefault="00675767" w:rsidP="00BE6431">
      <w:pPr>
        <w:pStyle w:val="Titre1"/>
      </w:pPr>
      <w:bookmarkStart w:id="30" w:name="_Toc218865944"/>
      <w:r>
        <w:t>Principes de chauffage</w:t>
      </w:r>
      <w:bookmarkEnd w:id="30"/>
    </w:p>
    <w:p w14:paraId="58C28236" w14:textId="4935C887" w:rsidR="00675767" w:rsidRPr="00675767" w:rsidRDefault="00675767" w:rsidP="00675767">
      <w:pPr>
        <w:pStyle w:val="Titre2"/>
      </w:pPr>
      <w:bookmarkStart w:id="31" w:name="_Toc218865945"/>
      <w:r w:rsidRPr="00675767">
        <w:t>Chauffage eau chaude à circulation naturelle</w:t>
      </w:r>
      <w:bookmarkEnd w:id="31"/>
    </w:p>
    <w:p w14:paraId="390A3AD1" w14:textId="77777777" w:rsidR="00675767" w:rsidRPr="00675767" w:rsidRDefault="00675767" w:rsidP="00675767">
      <w:r w:rsidRPr="00675767">
        <w:t>Le mouvement de l'eau s'effectuera par la différence de poids spécifique entre l'eau chaude et l'eau froide.</w:t>
      </w:r>
    </w:p>
    <w:p w14:paraId="587F3EAA" w14:textId="77777777" w:rsidR="00675767" w:rsidRPr="00675767" w:rsidRDefault="00675767" w:rsidP="00675767">
      <w:r w:rsidRPr="00675767">
        <w:t>Les températures seront de 90° au départ, de 70° au retour.</w:t>
      </w:r>
    </w:p>
    <w:p w14:paraId="56DEB674" w14:textId="4EC298DD" w:rsidR="00675767" w:rsidRPr="00675767" w:rsidRDefault="00675767" w:rsidP="00675767">
      <w:r w:rsidRPr="00675767">
        <w:t>L'alimentation en eau sera contrôlée par deux robinets à soupa</w:t>
      </w:r>
      <w:r>
        <w:t>pe.</w:t>
      </w:r>
    </w:p>
    <w:p w14:paraId="390A52DD" w14:textId="00283156" w:rsidR="00675767" w:rsidRPr="00675767" w:rsidRDefault="00675767" w:rsidP="00675767">
      <w:pPr>
        <w:pStyle w:val="Titre2"/>
      </w:pPr>
      <w:bookmarkStart w:id="32" w:name="_Toc218865946"/>
      <w:r w:rsidRPr="00675767">
        <w:t>Chauffage eau chaude à circulation accélérée</w:t>
      </w:r>
      <w:bookmarkEnd w:id="32"/>
    </w:p>
    <w:p w14:paraId="5C19B024" w14:textId="77777777" w:rsidR="00675767" w:rsidRPr="00675767" w:rsidRDefault="00675767" w:rsidP="00675767">
      <w:r w:rsidRPr="00675767">
        <w:t>Le mouvement se fera grâce à des pompes centrifuges actionnées par un moteur électrique. Il sera prévu au point haut des canalisations un dispositif d'évacuation d'air.</w:t>
      </w:r>
    </w:p>
    <w:p w14:paraId="738683B6" w14:textId="15BDD9CF" w:rsidR="00BE6431" w:rsidRDefault="00675767" w:rsidP="00BE6431">
      <w:pPr>
        <w:pStyle w:val="Titre1"/>
      </w:pPr>
      <w:bookmarkStart w:id="33" w:name="_Toc218865947"/>
      <w:r>
        <w:t>Etudes</w:t>
      </w:r>
      <w:bookmarkEnd w:id="33"/>
    </w:p>
    <w:p w14:paraId="167DF802" w14:textId="15296B85" w:rsidR="00675767" w:rsidRPr="00675767" w:rsidRDefault="00675767" w:rsidP="00675767">
      <w:r w:rsidRPr="00675767">
        <w:t>L'entreprise devra l'étude complète de tous les travaux qui lui seront commandés, en tenant compte des impératifs thermiques exigibles dans les bâtiments hospitaliers, RT 20</w:t>
      </w:r>
      <w:r w:rsidR="00882D95">
        <w:t>20</w:t>
      </w:r>
      <w:r w:rsidRPr="00675767">
        <w:t>.</w:t>
      </w:r>
    </w:p>
    <w:p w14:paraId="79A0332C" w14:textId="15173F17" w:rsidR="00675767" w:rsidRPr="00675767" w:rsidRDefault="00675767" w:rsidP="00675767">
      <w:r w:rsidRPr="00675767">
        <w:t>L'entreprise fera également son affaire pour la recherche sur place des vannes, pompes et canalisations</w:t>
      </w:r>
      <w:r w:rsidR="007A7EF7">
        <w:t>.</w:t>
      </w:r>
    </w:p>
    <w:sectPr w:rsidR="00675767" w:rsidRPr="00675767" w:rsidSect="00E42FFD">
      <w:headerReference w:type="default" r:id="rId14"/>
      <w:footerReference w:type="default" r:id="rId15"/>
      <w:pgSz w:w="11906" w:h="16838" w:code="9"/>
      <w:pgMar w:top="1134" w:right="851" w:bottom="851" w:left="1134" w:header="425" w:footer="403"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B4E85" w14:textId="77777777" w:rsidR="00C0562F" w:rsidRDefault="00C0562F">
      <w:r>
        <w:separator/>
      </w:r>
    </w:p>
    <w:p w14:paraId="2D300761" w14:textId="77777777" w:rsidR="00C0562F" w:rsidRDefault="00C0562F"/>
    <w:p w14:paraId="2697DD85" w14:textId="77777777" w:rsidR="00C0562F" w:rsidRDefault="00C0562F"/>
    <w:p w14:paraId="2B1A0385" w14:textId="77777777" w:rsidR="00C0562F" w:rsidRDefault="00C0562F"/>
  </w:endnote>
  <w:endnote w:type="continuationSeparator" w:id="0">
    <w:p w14:paraId="1ABF452F" w14:textId="77777777" w:rsidR="00C0562F" w:rsidRDefault="00C0562F">
      <w:r>
        <w:continuationSeparator/>
      </w:r>
    </w:p>
    <w:p w14:paraId="36CDCC7B" w14:textId="77777777" w:rsidR="00C0562F" w:rsidRDefault="00C0562F"/>
    <w:p w14:paraId="102A4B33" w14:textId="77777777" w:rsidR="00C0562F" w:rsidRDefault="00C0562F"/>
    <w:p w14:paraId="4193A610" w14:textId="77777777" w:rsidR="00C0562F" w:rsidRDefault="00C05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338809"/>
      <w:docPartObj>
        <w:docPartGallery w:val="Page Numbers (Bottom of Page)"/>
        <w:docPartUnique/>
      </w:docPartObj>
    </w:sdtPr>
    <w:sdtEndPr/>
    <w:sdtContent>
      <w:sdt>
        <w:sdtPr>
          <w:id w:val="-1769616900"/>
          <w:docPartObj>
            <w:docPartGallery w:val="Page Numbers (Top of Page)"/>
            <w:docPartUnique/>
          </w:docPartObj>
        </w:sdtPr>
        <w:sdtEndPr/>
        <w:sdtContent>
          <w:p w14:paraId="1873D48F" w14:textId="7EC39628" w:rsidR="00C0562F" w:rsidRDefault="00C0562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8763DA">
              <w:rPr>
                <w:b/>
                <w:bCs/>
                <w:noProof/>
              </w:rPr>
              <w:t>13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8763DA">
              <w:rPr>
                <w:b/>
                <w:bCs/>
                <w:noProof/>
              </w:rPr>
              <w:t>13</w:t>
            </w:r>
            <w:r>
              <w:rPr>
                <w:b/>
                <w:bCs/>
                <w:sz w:val="24"/>
                <w:szCs w:val="24"/>
              </w:rPr>
              <w:fldChar w:fldCharType="end"/>
            </w:r>
          </w:p>
        </w:sdtContent>
      </w:sdt>
    </w:sdtContent>
  </w:sdt>
  <w:p w14:paraId="3897CCFB" w14:textId="2BF72654" w:rsidR="00C0562F" w:rsidRDefault="00C0562F">
    <w:pPr>
      <w:pStyle w:val="Pieddepage"/>
    </w:pPr>
    <w:r>
      <w:t>Direction du Patrimoine et de la Sécurité</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922E3" w14:textId="77777777" w:rsidR="00C0562F" w:rsidRDefault="00C0562F">
      <w:r>
        <w:separator/>
      </w:r>
    </w:p>
    <w:p w14:paraId="69DC0354" w14:textId="77777777" w:rsidR="00C0562F" w:rsidRDefault="00C0562F"/>
    <w:p w14:paraId="38789571" w14:textId="77777777" w:rsidR="00C0562F" w:rsidRDefault="00C0562F"/>
    <w:p w14:paraId="0509E76C" w14:textId="77777777" w:rsidR="00C0562F" w:rsidRDefault="00C0562F"/>
  </w:footnote>
  <w:footnote w:type="continuationSeparator" w:id="0">
    <w:p w14:paraId="5A52DE7F" w14:textId="77777777" w:rsidR="00C0562F" w:rsidRDefault="00C0562F">
      <w:r>
        <w:continuationSeparator/>
      </w:r>
    </w:p>
    <w:p w14:paraId="382E965D" w14:textId="77777777" w:rsidR="00C0562F" w:rsidRDefault="00C0562F"/>
    <w:p w14:paraId="6E4B3AA9" w14:textId="77777777" w:rsidR="00C0562F" w:rsidRDefault="00C0562F"/>
    <w:p w14:paraId="57164D2B" w14:textId="77777777" w:rsidR="00C0562F" w:rsidRDefault="00C0562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D681" w14:textId="4AE84ECF" w:rsidR="00C0562F" w:rsidRDefault="00814B64">
    <w:pPr>
      <w:pStyle w:val="En-tte"/>
    </w:pPr>
    <w:r>
      <w:t>MABC</w:t>
    </w:r>
    <w:r w:rsidR="00C0562F">
      <w:t xml:space="preserve"> - CCTP Lot 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EF62D1"/>
    <w:multiLevelType w:val="singleLevel"/>
    <w:tmpl w:val="8C0E5FA0"/>
    <w:lvl w:ilvl="0">
      <w:start w:val="2"/>
      <w:numFmt w:val="lowerLetter"/>
      <w:lvlText w:val="%1)"/>
      <w:legacy w:legacy="1" w:legacySpace="0" w:legacyIndent="283"/>
      <w:lvlJc w:val="left"/>
      <w:pPr>
        <w:ind w:left="1560" w:hanging="283"/>
      </w:pPr>
    </w:lvl>
  </w:abstractNum>
  <w:abstractNum w:abstractNumId="2" w15:restartNumberingAfterBreak="0">
    <w:nsid w:val="0A3E260B"/>
    <w:multiLevelType w:val="singleLevel"/>
    <w:tmpl w:val="623CF0E4"/>
    <w:lvl w:ilvl="0">
      <w:start w:val="1"/>
      <w:numFmt w:val="lowerLetter"/>
      <w:lvlText w:val="%1)"/>
      <w:legacy w:legacy="1" w:legacySpace="0" w:legacyIndent="283"/>
      <w:lvlJc w:val="left"/>
      <w:pPr>
        <w:ind w:left="1560" w:hanging="283"/>
      </w:pPr>
    </w:lvl>
  </w:abstractNum>
  <w:abstractNum w:abstractNumId="3" w15:restartNumberingAfterBreak="0">
    <w:nsid w:val="0EA049A6"/>
    <w:multiLevelType w:val="hybridMultilevel"/>
    <w:tmpl w:val="52528F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893B6A"/>
    <w:multiLevelType w:val="hybridMultilevel"/>
    <w:tmpl w:val="1D56CA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E0179C"/>
    <w:multiLevelType w:val="hybridMultilevel"/>
    <w:tmpl w:val="CB841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A53089"/>
    <w:multiLevelType w:val="hybridMultilevel"/>
    <w:tmpl w:val="474CBCE0"/>
    <w:lvl w:ilvl="0" w:tplc="040C000B">
      <w:start w:val="1"/>
      <w:numFmt w:val="bullet"/>
      <w:lvlText w:val=""/>
      <w:lvlJc w:val="left"/>
      <w:pPr>
        <w:tabs>
          <w:tab w:val="num" w:pos="1778"/>
        </w:tabs>
        <w:ind w:left="1778" w:hanging="360"/>
      </w:pPr>
      <w:rPr>
        <w:rFonts w:ascii="Wingdings" w:hAnsi="Wingdings" w:hint="default"/>
      </w:rPr>
    </w:lvl>
    <w:lvl w:ilvl="1" w:tplc="040C0003" w:tentative="1">
      <w:start w:val="1"/>
      <w:numFmt w:val="bullet"/>
      <w:lvlText w:val="o"/>
      <w:lvlJc w:val="left"/>
      <w:pPr>
        <w:tabs>
          <w:tab w:val="num" w:pos="2498"/>
        </w:tabs>
        <w:ind w:left="2498" w:hanging="360"/>
      </w:pPr>
      <w:rPr>
        <w:rFonts w:ascii="Courier New" w:hAnsi="Courier New" w:cs="Courier New" w:hint="default"/>
      </w:rPr>
    </w:lvl>
    <w:lvl w:ilvl="2" w:tplc="040C0005" w:tentative="1">
      <w:start w:val="1"/>
      <w:numFmt w:val="bullet"/>
      <w:lvlText w:val=""/>
      <w:lvlJc w:val="left"/>
      <w:pPr>
        <w:tabs>
          <w:tab w:val="num" w:pos="3218"/>
        </w:tabs>
        <w:ind w:left="3218" w:hanging="360"/>
      </w:pPr>
      <w:rPr>
        <w:rFonts w:ascii="Wingdings" w:hAnsi="Wingdings" w:hint="default"/>
      </w:rPr>
    </w:lvl>
    <w:lvl w:ilvl="3" w:tplc="040C0001" w:tentative="1">
      <w:start w:val="1"/>
      <w:numFmt w:val="bullet"/>
      <w:lvlText w:val=""/>
      <w:lvlJc w:val="left"/>
      <w:pPr>
        <w:tabs>
          <w:tab w:val="num" w:pos="3938"/>
        </w:tabs>
        <w:ind w:left="3938" w:hanging="360"/>
      </w:pPr>
      <w:rPr>
        <w:rFonts w:ascii="Symbol" w:hAnsi="Symbol" w:hint="default"/>
      </w:rPr>
    </w:lvl>
    <w:lvl w:ilvl="4" w:tplc="040C0003" w:tentative="1">
      <w:start w:val="1"/>
      <w:numFmt w:val="bullet"/>
      <w:lvlText w:val="o"/>
      <w:lvlJc w:val="left"/>
      <w:pPr>
        <w:tabs>
          <w:tab w:val="num" w:pos="4658"/>
        </w:tabs>
        <w:ind w:left="4658" w:hanging="360"/>
      </w:pPr>
      <w:rPr>
        <w:rFonts w:ascii="Courier New" w:hAnsi="Courier New" w:cs="Courier New" w:hint="default"/>
      </w:rPr>
    </w:lvl>
    <w:lvl w:ilvl="5" w:tplc="040C0005" w:tentative="1">
      <w:start w:val="1"/>
      <w:numFmt w:val="bullet"/>
      <w:lvlText w:val=""/>
      <w:lvlJc w:val="left"/>
      <w:pPr>
        <w:tabs>
          <w:tab w:val="num" w:pos="5378"/>
        </w:tabs>
        <w:ind w:left="5378" w:hanging="360"/>
      </w:pPr>
      <w:rPr>
        <w:rFonts w:ascii="Wingdings" w:hAnsi="Wingdings" w:hint="default"/>
      </w:rPr>
    </w:lvl>
    <w:lvl w:ilvl="6" w:tplc="040C0001" w:tentative="1">
      <w:start w:val="1"/>
      <w:numFmt w:val="bullet"/>
      <w:lvlText w:val=""/>
      <w:lvlJc w:val="left"/>
      <w:pPr>
        <w:tabs>
          <w:tab w:val="num" w:pos="6098"/>
        </w:tabs>
        <w:ind w:left="6098" w:hanging="360"/>
      </w:pPr>
      <w:rPr>
        <w:rFonts w:ascii="Symbol" w:hAnsi="Symbol" w:hint="default"/>
      </w:rPr>
    </w:lvl>
    <w:lvl w:ilvl="7" w:tplc="040C0003" w:tentative="1">
      <w:start w:val="1"/>
      <w:numFmt w:val="bullet"/>
      <w:lvlText w:val="o"/>
      <w:lvlJc w:val="left"/>
      <w:pPr>
        <w:tabs>
          <w:tab w:val="num" w:pos="6818"/>
        </w:tabs>
        <w:ind w:left="6818" w:hanging="360"/>
      </w:pPr>
      <w:rPr>
        <w:rFonts w:ascii="Courier New" w:hAnsi="Courier New" w:cs="Courier New" w:hint="default"/>
      </w:rPr>
    </w:lvl>
    <w:lvl w:ilvl="8" w:tplc="040C0005" w:tentative="1">
      <w:start w:val="1"/>
      <w:numFmt w:val="bullet"/>
      <w:lvlText w:val=""/>
      <w:lvlJc w:val="left"/>
      <w:pPr>
        <w:tabs>
          <w:tab w:val="num" w:pos="7538"/>
        </w:tabs>
        <w:ind w:left="7538" w:hanging="360"/>
      </w:pPr>
      <w:rPr>
        <w:rFonts w:ascii="Wingdings" w:hAnsi="Wingdings" w:hint="default"/>
      </w:rPr>
    </w:lvl>
  </w:abstractNum>
  <w:abstractNum w:abstractNumId="7" w15:restartNumberingAfterBreak="0">
    <w:nsid w:val="192A0DF0"/>
    <w:multiLevelType w:val="hybridMultilevel"/>
    <w:tmpl w:val="A62EB4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413C40"/>
    <w:multiLevelType w:val="singleLevel"/>
    <w:tmpl w:val="623CF0E4"/>
    <w:lvl w:ilvl="0">
      <w:start w:val="1"/>
      <w:numFmt w:val="lowerLetter"/>
      <w:lvlText w:val="%1)"/>
      <w:legacy w:legacy="1" w:legacySpace="0" w:legacyIndent="283"/>
      <w:lvlJc w:val="left"/>
      <w:pPr>
        <w:ind w:left="1560" w:hanging="283"/>
      </w:pPr>
    </w:lvl>
  </w:abstractNum>
  <w:abstractNum w:abstractNumId="9" w15:restartNumberingAfterBreak="0">
    <w:nsid w:val="1C4C52AE"/>
    <w:multiLevelType w:val="multilevel"/>
    <w:tmpl w:val="3CA4F080"/>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StyleTitre2Calibri10pt"/>
      <w:lvlText w:val="2.%2."/>
      <w:lvlJc w:val="left"/>
      <w:pPr>
        <w:tabs>
          <w:tab w:val="num" w:pos="1684"/>
        </w:tabs>
        <w:ind w:left="1627" w:hanging="623"/>
      </w:pPr>
      <w:rPr>
        <w:rFonts w:hint="default"/>
      </w:rPr>
    </w:lvl>
    <w:lvl w:ilvl="2">
      <w:start w:val="1"/>
      <w:numFmt w:val="decimal"/>
      <w:pStyle w:val="StyleTitre2Calibri10pt"/>
      <w:lvlText w:val="%1.%3."/>
      <w:lvlJc w:val="left"/>
      <w:pPr>
        <w:tabs>
          <w:tab w:val="num" w:pos="1944"/>
        </w:tabs>
        <w:ind w:left="1944" w:hanging="504"/>
      </w:pPr>
      <w:rPr>
        <w:rFonts w:hint="default"/>
      </w:rPr>
    </w:lvl>
    <w:lvl w:ilvl="3">
      <w:start w:val="1"/>
      <w:numFmt w:val="decimal"/>
      <w:pStyle w:val="Styleniv3"/>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10" w15:restartNumberingAfterBreak="0">
    <w:nsid w:val="29B531D1"/>
    <w:multiLevelType w:val="multilevel"/>
    <w:tmpl w:val="62EEBEB8"/>
    <w:lvl w:ilvl="0">
      <w:start w:val="12"/>
      <w:numFmt w:val="decimal"/>
      <w:pStyle w:val="STYLE4"/>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11" w15:restartNumberingAfterBreak="0">
    <w:nsid w:val="2B9122C8"/>
    <w:multiLevelType w:val="hybridMultilevel"/>
    <w:tmpl w:val="05B087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D042CC7"/>
    <w:multiLevelType w:val="hybridMultilevel"/>
    <w:tmpl w:val="32EA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F747D6"/>
    <w:multiLevelType w:val="multilevel"/>
    <w:tmpl w:val="E4448804"/>
    <w:lvl w:ilvl="0">
      <w:start w:val="1"/>
      <w:numFmt w:val="decimal"/>
      <w:pStyle w:val="Style2"/>
      <w:lvlText w:val="%1"/>
      <w:lvlJc w:val="left"/>
      <w:pPr>
        <w:tabs>
          <w:tab w:val="num" w:pos="1981"/>
        </w:tabs>
        <w:ind w:left="1981" w:hanging="705"/>
      </w:pPr>
      <w:rPr>
        <w:rFonts w:hint="default"/>
      </w:rPr>
    </w:lvl>
    <w:lvl w:ilvl="1">
      <w:start w:val="1"/>
      <w:numFmt w:val="decimal"/>
      <w:lvlText w:val="%1.%2"/>
      <w:lvlJc w:val="left"/>
      <w:pPr>
        <w:tabs>
          <w:tab w:val="num" w:pos="1981"/>
        </w:tabs>
        <w:ind w:left="1981" w:hanging="705"/>
      </w:pPr>
      <w:rPr>
        <w:rFonts w:hint="default"/>
      </w:rPr>
    </w:lvl>
    <w:lvl w:ilvl="2">
      <w:start w:val="1"/>
      <w:numFmt w:val="none"/>
      <w:lvlText w:val="1.2.1"/>
      <w:lvlJc w:val="left"/>
      <w:pPr>
        <w:tabs>
          <w:tab w:val="num" w:pos="1996"/>
        </w:tabs>
        <w:ind w:left="1996" w:hanging="720"/>
      </w:pPr>
      <w:rPr>
        <w:rFonts w:hint="default"/>
      </w:rPr>
    </w:lvl>
    <w:lvl w:ilvl="3">
      <w:start w:val="1"/>
      <w:numFmt w:val="decimal"/>
      <w:lvlText w:val="%1.%2.%3.%4"/>
      <w:lvlJc w:val="left"/>
      <w:pPr>
        <w:tabs>
          <w:tab w:val="num" w:pos="1996"/>
        </w:tabs>
        <w:ind w:left="1996" w:hanging="720"/>
      </w:pPr>
      <w:rPr>
        <w:rFonts w:hint="default"/>
      </w:rPr>
    </w:lvl>
    <w:lvl w:ilvl="4">
      <w:start w:val="1"/>
      <w:numFmt w:val="decimal"/>
      <w:lvlText w:val="%1.%2.%3.%4.%5"/>
      <w:lvlJc w:val="left"/>
      <w:pPr>
        <w:tabs>
          <w:tab w:val="num" w:pos="1996"/>
        </w:tabs>
        <w:ind w:left="1996" w:hanging="720"/>
      </w:pPr>
      <w:rPr>
        <w:rFonts w:hint="default"/>
      </w:rPr>
    </w:lvl>
    <w:lvl w:ilvl="5">
      <w:start w:val="1"/>
      <w:numFmt w:val="decimal"/>
      <w:lvlText w:val="%1.%2.%3.%4.%5.%6"/>
      <w:lvlJc w:val="left"/>
      <w:pPr>
        <w:tabs>
          <w:tab w:val="num" w:pos="2356"/>
        </w:tabs>
        <w:ind w:left="2356" w:hanging="1080"/>
      </w:pPr>
      <w:rPr>
        <w:rFonts w:hint="default"/>
      </w:rPr>
    </w:lvl>
    <w:lvl w:ilvl="6">
      <w:start w:val="1"/>
      <w:numFmt w:val="decimal"/>
      <w:lvlText w:val="%1.%2.%3.%4.%5.%6.%7"/>
      <w:lvlJc w:val="left"/>
      <w:pPr>
        <w:tabs>
          <w:tab w:val="num" w:pos="2356"/>
        </w:tabs>
        <w:ind w:left="2356" w:hanging="1080"/>
      </w:pPr>
      <w:rPr>
        <w:rFonts w:hint="default"/>
      </w:rPr>
    </w:lvl>
    <w:lvl w:ilvl="7">
      <w:start w:val="1"/>
      <w:numFmt w:val="decimal"/>
      <w:lvlText w:val="%1.%2.%3.%4.%5.%6.%7.%8"/>
      <w:lvlJc w:val="left"/>
      <w:pPr>
        <w:tabs>
          <w:tab w:val="num" w:pos="2716"/>
        </w:tabs>
        <w:ind w:left="2716" w:hanging="1440"/>
      </w:pPr>
      <w:rPr>
        <w:rFonts w:hint="default"/>
      </w:rPr>
    </w:lvl>
    <w:lvl w:ilvl="8">
      <w:start w:val="1"/>
      <w:numFmt w:val="decimal"/>
      <w:lvlText w:val="%1.%2.%3.%4.%5.%6.%7.%8.%9"/>
      <w:lvlJc w:val="left"/>
      <w:pPr>
        <w:tabs>
          <w:tab w:val="num" w:pos="2716"/>
        </w:tabs>
        <w:ind w:left="2716" w:hanging="1440"/>
      </w:pPr>
      <w:rPr>
        <w:rFonts w:hint="default"/>
      </w:rPr>
    </w:lvl>
  </w:abstractNum>
  <w:abstractNum w:abstractNumId="14" w15:restartNumberingAfterBreak="0">
    <w:nsid w:val="35425392"/>
    <w:multiLevelType w:val="multilevel"/>
    <w:tmpl w:val="E2A4534E"/>
    <w:lvl w:ilvl="0">
      <w:start w:val="1"/>
      <w:numFmt w:val="bullet"/>
      <w:pStyle w:val="Puce1"/>
      <w:lvlText w:val=""/>
      <w:lvlJc w:val="left"/>
      <w:pPr>
        <w:tabs>
          <w:tab w:val="num" w:pos="1571"/>
        </w:tabs>
        <w:ind w:left="1571" w:hanging="360"/>
      </w:pPr>
      <w:rPr>
        <w:rFonts w:ascii="Symbol" w:hAnsi="Symbol" w:hint="default"/>
      </w:rPr>
    </w:lvl>
    <w:lvl w:ilvl="1" w:tentative="1">
      <w:start w:val="1"/>
      <w:numFmt w:val="bullet"/>
      <w:lvlText w:val="o"/>
      <w:lvlJc w:val="left"/>
      <w:pPr>
        <w:tabs>
          <w:tab w:val="num" w:pos="2291"/>
        </w:tabs>
        <w:ind w:left="2291" w:hanging="360"/>
      </w:pPr>
      <w:rPr>
        <w:rFonts w:ascii="Courier New" w:hAnsi="Courier New" w:hint="default"/>
      </w:rPr>
    </w:lvl>
    <w:lvl w:ilvl="2" w:tentative="1">
      <w:start w:val="1"/>
      <w:numFmt w:val="bullet"/>
      <w:lvlText w:val=""/>
      <w:lvlJc w:val="left"/>
      <w:pPr>
        <w:tabs>
          <w:tab w:val="num" w:pos="3011"/>
        </w:tabs>
        <w:ind w:left="3011" w:hanging="360"/>
      </w:pPr>
      <w:rPr>
        <w:rFonts w:ascii="Wingdings" w:hAnsi="Wingdings" w:hint="default"/>
      </w:rPr>
    </w:lvl>
    <w:lvl w:ilvl="3" w:tentative="1">
      <w:start w:val="1"/>
      <w:numFmt w:val="bullet"/>
      <w:lvlText w:val=""/>
      <w:lvlJc w:val="left"/>
      <w:pPr>
        <w:tabs>
          <w:tab w:val="num" w:pos="3731"/>
        </w:tabs>
        <w:ind w:left="3731" w:hanging="360"/>
      </w:pPr>
      <w:rPr>
        <w:rFonts w:ascii="Symbol" w:hAnsi="Symbol" w:hint="default"/>
      </w:rPr>
    </w:lvl>
    <w:lvl w:ilvl="4" w:tentative="1">
      <w:start w:val="1"/>
      <w:numFmt w:val="bullet"/>
      <w:lvlText w:val="o"/>
      <w:lvlJc w:val="left"/>
      <w:pPr>
        <w:tabs>
          <w:tab w:val="num" w:pos="4451"/>
        </w:tabs>
        <w:ind w:left="4451" w:hanging="360"/>
      </w:pPr>
      <w:rPr>
        <w:rFonts w:ascii="Courier New" w:hAnsi="Courier New" w:hint="default"/>
      </w:rPr>
    </w:lvl>
    <w:lvl w:ilvl="5" w:tentative="1">
      <w:start w:val="1"/>
      <w:numFmt w:val="bullet"/>
      <w:lvlText w:val=""/>
      <w:lvlJc w:val="left"/>
      <w:pPr>
        <w:tabs>
          <w:tab w:val="num" w:pos="5171"/>
        </w:tabs>
        <w:ind w:left="5171" w:hanging="360"/>
      </w:pPr>
      <w:rPr>
        <w:rFonts w:ascii="Wingdings" w:hAnsi="Wingdings" w:hint="default"/>
      </w:rPr>
    </w:lvl>
    <w:lvl w:ilvl="6" w:tentative="1">
      <w:start w:val="1"/>
      <w:numFmt w:val="bullet"/>
      <w:lvlText w:val=""/>
      <w:lvlJc w:val="left"/>
      <w:pPr>
        <w:tabs>
          <w:tab w:val="num" w:pos="5891"/>
        </w:tabs>
        <w:ind w:left="5891" w:hanging="360"/>
      </w:pPr>
      <w:rPr>
        <w:rFonts w:ascii="Symbol" w:hAnsi="Symbol" w:hint="default"/>
      </w:rPr>
    </w:lvl>
    <w:lvl w:ilvl="7" w:tentative="1">
      <w:start w:val="1"/>
      <w:numFmt w:val="bullet"/>
      <w:lvlText w:val="o"/>
      <w:lvlJc w:val="left"/>
      <w:pPr>
        <w:tabs>
          <w:tab w:val="num" w:pos="6611"/>
        </w:tabs>
        <w:ind w:left="6611" w:hanging="360"/>
      </w:pPr>
      <w:rPr>
        <w:rFonts w:ascii="Courier New" w:hAnsi="Courier New" w:hint="default"/>
      </w:rPr>
    </w:lvl>
    <w:lvl w:ilvl="8"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363F4291"/>
    <w:multiLevelType w:val="multilevel"/>
    <w:tmpl w:val="E43A305A"/>
    <w:lvl w:ilvl="0">
      <w:start w:val="1"/>
      <w:numFmt w:val="decimal"/>
      <w:lvlText w:val="Article %1 - "/>
      <w:lvlJc w:val="left"/>
      <w:pPr>
        <w:tabs>
          <w:tab w:val="num" w:pos="1418"/>
        </w:tabs>
        <w:ind w:left="5438" w:hanging="5438"/>
      </w:pPr>
      <w:rPr>
        <w:rFonts w:ascii="Calibri" w:hAnsi="Calibri" w:hint="default"/>
        <w:b w:val="0"/>
        <w:bCs/>
        <w:i w:val="0"/>
        <w:iCs w:val="0"/>
        <w:caps w:val="0"/>
        <w:smallCaps/>
        <w:strike w:val="0"/>
        <w:dstrike w:val="0"/>
        <w:vanish w:val="0"/>
        <w:color w:val="auto"/>
        <w:spacing w:val="0"/>
        <w:w w:val="9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531"/>
        </w:tabs>
        <w:ind w:left="1474" w:hanging="623"/>
      </w:pPr>
      <w:rPr>
        <w:rFonts w:ascii="Calibri" w:hAnsi="Calibri" w:hint="default"/>
        <w:b/>
        <w:i w:val="0"/>
        <w:caps w:val="0"/>
        <w:strike w:val="0"/>
        <w:dstrike w:val="0"/>
        <w:vanish w:val="0"/>
        <w:w w:val="90"/>
        <w:sz w:val="22"/>
        <w:vertAlign w:val="baseline"/>
      </w:rPr>
    </w:lvl>
    <w:lvl w:ilvl="2">
      <w:start w:val="1"/>
      <w:numFmt w:val="decimal"/>
      <w:lvlText w:val="%1.%3.%2"/>
      <w:lvlJc w:val="left"/>
      <w:pPr>
        <w:tabs>
          <w:tab w:val="num" w:pos="1985"/>
        </w:tabs>
        <w:ind w:left="3515" w:hanging="2097"/>
      </w:pPr>
      <w:rPr>
        <w:rFonts w:hint="default"/>
        <w:b/>
        <w:i/>
        <w:caps w:val="0"/>
        <w:strike w:val="0"/>
        <w:dstrike w:val="0"/>
        <w:vanish w:val="0"/>
        <w:sz w:val="20"/>
        <w:u w:val="none"/>
        <w:vertAlign w:val="baseline"/>
      </w:rPr>
    </w:lvl>
    <w:lvl w:ilvl="3">
      <w:start w:val="1"/>
      <w:numFmt w:val="none"/>
      <w:lvlText w:val=""/>
      <w:lvlJc w:val="left"/>
      <w:pPr>
        <w:tabs>
          <w:tab w:val="num" w:pos="2552"/>
        </w:tabs>
        <w:ind w:left="3168" w:hanging="1183"/>
      </w:pPr>
      <w:rPr>
        <w:rFonts w:hint="default"/>
      </w:rPr>
    </w:lvl>
    <w:lvl w:ilvl="4">
      <w:start w:val="1"/>
      <w:numFmt w:val="none"/>
      <w:isLgl/>
      <w:lvlText w:val=""/>
      <w:lvlJc w:val="left"/>
      <w:pPr>
        <w:tabs>
          <w:tab w:val="num" w:pos="3672"/>
        </w:tabs>
        <w:ind w:left="3672" w:hanging="792"/>
      </w:pPr>
      <w:rPr>
        <w:rFonts w:hint="default"/>
      </w:rPr>
    </w:lvl>
    <w:lvl w:ilvl="5">
      <w:start w:val="1"/>
      <w:numFmt w:val="none"/>
      <w:pStyle w:val="Titre5"/>
      <w:lvlText w:val=""/>
      <w:lvlJc w:val="left"/>
      <w:pPr>
        <w:tabs>
          <w:tab w:val="num" w:pos="3119"/>
        </w:tabs>
        <w:ind w:left="4176" w:hanging="1624"/>
      </w:pPr>
      <w:rPr>
        <w:rFonts w:hint="default"/>
      </w:rPr>
    </w:lvl>
    <w:lvl w:ilvl="6">
      <w:start w:val="1"/>
      <w:numFmt w:val="none"/>
      <w:lvlText w:val=""/>
      <w:lvlJc w:val="left"/>
      <w:pPr>
        <w:tabs>
          <w:tab w:val="num" w:pos="4680"/>
        </w:tabs>
        <w:ind w:left="4680" w:hanging="1080"/>
      </w:pPr>
      <w:rPr>
        <w:rFonts w:hint="default"/>
      </w:rPr>
    </w:lvl>
    <w:lvl w:ilvl="7">
      <w:start w:val="1"/>
      <w:numFmt w:val="none"/>
      <w:lvlText w:val=""/>
      <w:lvlJc w:val="left"/>
      <w:pPr>
        <w:tabs>
          <w:tab w:val="num" w:pos="5184"/>
        </w:tabs>
        <w:ind w:left="5184" w:hanging="1224"/>
      </w:pPr>
      <w:rPr>
        <w:rFonts w:hint="default"/>
      </w:rPr>
    </w:lvl>
    <w:lvl w:ilvl="8">
      <w:start w:val="1"/>
      <w:numFmt w:val="none"/>
      <w:lvlText w:val=""/>
      <w:lvlJc w:val="left"/>
      <w:pPr>
        <w:tabs>
          <w:tab w:val="num" w:pos="5760"/>
        </w:tabs>
        <w:ind w:left="5760" w:hanging="1440"/>
      </w:pPr>
      <w:rPr>
        <w:rFonts w:hint="default"/>
      </w:rPr>
    </w:lvl>
  </w:abstractNum>
  <w:abstractNum w:abstractNumId="16" w15:restartNumberingAfterBreak="0">
    <w:nsid w:val="37BC664A"/>
    <w:multiLevelType w:val="hybridMultilevel"/>
    <w:tmpl w:val="BD863E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4809F9"/>
    <w:multiLevelType w:val="hybridMultilevel"/>
    <w:tmpl w:val="7F5685B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101C0C"/>
    <w:multiLevelType w:val="multilevel"/>
    <w:tmpl w:val="39DC2C36"/>
    <w:styleLink w:val="StyleMABC2020"/>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1247" w:hanging="537"/>
      </w:pPr>
      <w:rPr>
        <w:rFonts w:hint="default"/>
      </w:rPr>
    </w:lvl>
    <w:lvl w:ilvl="2">
      <w:start w:val="1"/>
      <w:numFmt w:val="decimal"/>
      <w:pStyle w:val="Titre3"/>
      <w:lvlText w:val="%1.%2.%3"/>
      <w:lvlJc w:val="left"/>
      <w:pPr>
        <w:tabs>
          <w:tab w:val="num" w:pos="680"/>
        </w:tabs>
        <w:ind w:left="680" w:hanging="680"/>
      </w:pPr>
      <w:rPr>
        <w:rFonts w:hint="default"/>
      </w:rPr>
    </w:lvl>
    <w:lvl w:ilvl="3">
      <w:start w:val="1"/>
      <w:numFmt w:val="decimal"/>
      <w:pStyle w:val="Titr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0203E14"/>
    <w:multiLevelType w:val="multilevel"/>
    <w:tmpl w:val="24AEB04E"/>
    <w:lvl w:ilvl="0">
      <w:start w:val="12"/>
      <w:numFmt w:val="decimal"/>
      <w:pStyle w:val="style40"/>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20" w15:restartNumberingAfterBreak="0">
    <w:nsid w:val="417311D8"/>
    <w:multiLevelType w:val="singleLevel"/>
    <w:tmpl w:val="623CF0E4"/>
    <w:lvl w:ilvl="0">
      <w:start w:val="1"/>
      <w:numFmt w:val="lowerLetter"/>
      <w:lvlText w:val="%1)"/>
      <w:legacy w:legacy="1" w:legacySpace="0" w:legacyIndent="283"/>
      <w:lvlJc w:val="left"/>
      <w:pPr>
        <w:ind w:left="1560" w:hanging="283"/>
      </w:pPr>
    </w:lvl>
  </w:abstractNum>
  <w:abstractNum w:abstractNumId="21" w15:restartNumberingAfterBreak="0">
    <w:nsid w:val="46B72431"/>
    <w:multiLevelType w:val="multilevel"/>
    <w:tmpl w:val="98C8D784"/>
    <w:lvl w:ilvl="0">
      <w:start w:val="12"/>
      <w:numFmt w:val="decimal"/>
      <w:pStyle w:val="Style41"/>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22" w15:restartNumberingAfterBreak="0">
    <w:nsid w:val="47FE139F"/>
    <w:multiLevelType w:val="hybridMultilevel"/>
    <w:tmpl w:val="CD42E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D508D9"/>
    <w:multiLevelType w:val="multilevel"/>
    <w:tmpl w:val="EB3ACB8A"/>
    <w:lvl w:ilvl="0">
      <w:start w:val="1"/>
      <w:numFmt w:val="decimal"/>
      <w:pStyle w:val="Style5"/>
      <w:lvlText w:val="Article %1"/>
      <w:lvlJc w:val="left"/>
      <w:pPr>
        <w:tabs>
          <w:tab w:val="num" w:pos="1894"/>
        </w:tabs>
        <w:ind w:left="274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2404"/>
        </w:tabs>
        <w:ind w:left="2347" w:hanging="623"/>
      </w:pPr>
      <w:rPr>
        <w:rFonts w:hint="default"/>
      </w:rPr>
    </w:lvl>
    <w:lvl w:ilvl="2">
      <w:start w:val="1"/>
      <w:numFmt w:val="decimal"/>
      <w:lvlText w:val="%1.%3."/>
      <w:lvlJc w:val="left"/>
      <w:pPr>
        <w:tabs>
          <w:tab w:val="num" w:pos="2664"/>
        </w:tabs>
        <w:ind w:left="2664" w:hanging="504"/>
      </w:pPr>
      <w:rPr>
        <w:rFonts w:hint="default"/>
      </w:rPr>
    </w:lvl>
    <w:lvl w:ilvl="3">
      <w:start w:val="1"/>
      <w:numFmt w:val="decimal"/>
      <w:lvlText w:val="%1.%3.%4."/>
      <w:lvlJc w:val="left"/>
      <w:pPr>
        <w:tabs>
          <w:tab w:val="num" w:pos="3168"/>
        </w:tabs>
        <w:ind w:left="3168" w:hanging="648"/>
      </w:pPr>
      <w:rPr>
        <w:rFonts w:hint="default"/>
      </w:rPr>
    </w:lvl>
    <w:lvl w:ilvl="4">
      <w:start w:val="1"/>
      <w:numFmt w:val="decimal"/>
      <w:lvlText w:val="%5%1.%2.."/>
      <w:lvlJc w:val="left"/>
      <w:pPr>
        <w:tabs>
          <w:tab w:val="num" w:pos="3672"/>
        </w:tabs>
        <w:ind w:left="3672" w:hanging="792"/>
      </w:pPr>
      <w:rPr>
        <w:rFonts w:hint="default"/>
      </w:rPr>
    </w:lvl>
    <w:lvl w:ilvl="5">
      <w:start w:val="1"/>
      <w:numFmt w:val="decimal"/>
      <w:lvlText w:val="%1.%2.%3.%4.%5.%6."/>
      <w:lvlJc w:val="left"/>
      <w:pPr>
        <w:tabs>
          <w:tab w:val="num" w:pos="4176"/>
        </w:tabs>
        <w:ind w:left="4176" w:hanging="936"/>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184"/>
        </w:tabs>
        <w:ind w:left="5184" w:hanging="1224"/>
      </w:pPr>
      <w:rPr>
        <w:rFonts w:hint="default"/>
      </w:rPr>
    </w:lvl>
    <w:lvl w:ilvl="8">
      <w:start w:val="1"/>
      <w:numFmt w:val="decimal"/>
      <w:lvlText w:val="%1.%2.%3.%4.%5.%6.%7.%8.%9."/>
      <w:lvlJc w:val="left"/>
      <w:pPr>
        <w:tabs>
          <w:tab w:val="num" w:pos="5760"/>
        </w:tabs>
        <w:ind w:left="5760" w:hanging="1440"/>
      </w:pPr>
      <w:rPr>
        <w:rFonts w:hint="default"/>
      </w:rPr>
    </w:lvl>
  </w:abstractNum>
  <w:abstractNum w:abstractNumId="24" w15:restartNumberingAfterBreak="0">
    <w:nsid w:val="4FEF54FC"/>
    <w:multiLevelType w:val="singleLevel"/>
    <w:tmpl w:val="8C0E5FA0"/>
    <w:lvl w:ilvl="0">
      <w:start w:val="2"/>
      <w:numFmt w:val="lowerLetter"/>
      <w:lvlText w:val="%1)"/>
      <w:legacy w:legacy="1" w:legacySpace="0" w:legacyIndent="283"/>
      <w:lvlJc w:val="left"/>
      <w:pPr>
        <w:ind w:left="1559" w:hanging="283"/>
      </w:pPr>
    </w:lvl>
  </w:abstractNum>
  <w:abstractNum w:abstractNumId="25" w15:restartNumberingAfterBreak="0">
    <w:nsid w:val="586435CC"/>
    <w:multiLevelType w:val="singleLevel"/>
    <w:tmpl w:val="8C0E5FA0"/>
    <w:lvl w:ilvl="0">
      <w:start w:val="2"/>
      <w:numFmt w:val="lowerLetter"/>
      <w:lvlText w:val="%1)"/>
      <w:legacy w:legacy="1" w:legacySpace="0" w:legacyIndent="283"/>
      <w:lvlJc w:val="left"/>
      <w:pPr>
        <w:ind w:left="1560" w:hanging="283"/>
      </w:pPr>
    </w:lvl>
  </w:abstractNum>
  <w:abstractNum w:abstractNumId="26" w15:restartNumberingAfterBreak="0">
    <w:nsid w:val="65E3706A"/>
    <w:multiLevelType w:val="multilevel"/>
    <w:tmpl w:val="76FC26DA"/>
    <w:styleLink w:val="Listeencours1"/>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1684"/>
        </w:tabs>
        <w:ind w:left="1627" w:hanging="623"/>
      </w:pPr>
      <w:rPr>
        <w:rFonts w:hint="default"/>
      </w:rPr>
    </w:lvl>
    <w:lvl w:ilvl="2">
      <w:start w:val="1"/>
      <w:numFmt w:val="decimal"/>
      <w:lvlText w:val="%1.%3."/>
      <w:lvlJc w:val="left"/>
      <w:pPr>
        <w:tabs>
          <w:tab w:val="num" w:pos="1944"/>
        </w:tabs>
        <w:ind w:left="1944" w:hanging="504"/>
      </w:pPr>
      <w:rPr>
        <w:rFonts w:hint="default"/>
      </w:rPr>
    </w:lvl>
    <w:lvl w:ilvl="3">
      <w:start w:val="1"/>
      <w:numFmt w:val="decimal"/>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27" w15:restartNumberingAfterBreak="0">
    <w:nsid w:val="6A39544E"/>
    <w:multiLevelType w:val="hybridMultilevel"/>
    <w:tmpl w:val="E1949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C6F2158"/>
    <w:multiLevelType w:val="hybridMultilevel"/>
    <w:tmpl w:val="FFA2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050D2D"/>
    <w:multiLevelType w:val="hybridMultilevel"/>
    <w:tmpl w:val="52B0BB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C86869"/>
    <w:multiLevelType w:val="multilevel"/>
    <w:tmpl w:val="C3981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2627404"/>
    <w:multiLevelType w:val="multilevel"/>
    <w:tmpl w:val="C7F8F18A"/>
    <w:lvl w:ilvl="0">
      <w:start w:val="8"/>
      <w:numFmt w:val="decimal"/>
      <w:pStyle w:val="StyleCalibriGrasJustifiGauche225cm"/>
      <w:lvlText w:val="%1"/>
      <w:lvlJc w:val="left"/>
      <w:pPr>
        <w:tabs>
          <w:tab w:val="num" w:pos="1981"/>
        </w:tabs>
        <w:ind w:left="1981" w:hanging="705"/>
      </w:pPr>
      <w:rPr>
        <w:rFonts w:hint="default"/>
      </w:rPr>
    </w:lvl>
    <w:lvl w:ilvl="1">
      <w:start w:val="7"/>
      <w:numFmt w:val="decimal"/>
      <w:lvlText w:val="%1.%2"/>
      <w:lvlJc w:val="left"/>
      <w:pPr>
        <w:tabs>
          <w:tab w:val="num" w:pos="2690"/>
        </w:tabs>
        <w:ind w:left="2690" w:hanging="705"/>
      </w:pPr>
      <w:rPr>
        <w:rFonts w:hint="default"/>
      </w:rPr>
    </w:lvl>
    <w:lvl w:ilvl="2">
      <w:start w:val="1"/>
      <w:numFmt w:val="decimal"/>
      <w:lvlText w:val="%1.%2.%3"/>
      <w:lvlJc w:val="left"/>
      <w:pPr>
        <w:tabs>
          <w:tab w:val="num" w:pos="3414"/>
        </w:tabs>
        <w:ind w:left="3414" w:hanging="720"/>
      </w:pPr>
      <w:rPr>
        <w:rFonts w:hint="default"/>
      </w:rPr>
    </w:lvl>
    <w:lvl w:ilvl="3">
      <w:start w:val="1"/>
      <w:numFmt w:val="decimal"/>
      <w:lvlText w:val="%1.%2.%3.%4"/>
      <w:lvlJc w:val="left"/>
      <w:pPr>
        <w:tabs>
          <w:tab w:val="num" w:pos="4123"/>
        </w:tabs>
        <w:ind w:left="4123" w:hanging="720"/>
      </w:pPr>
      <w:rPr>
        <w:rFonts w:hint="default"/>
      </w:rPr>
    </w:lvl>
    <w:lvl w:ilvl="4">
      <w:start w:val="1"/>
      <w:numFmt w:val="decimal"/>
      <w:lvlText w:val="%1.%2.%3.%4.%5"/>
      <w:lvlJc w:val="left"/>
      <w:pPr>
        <w:tabs>
          <w:tab w:val="num" w:pos="4832"/>
        </w:tabs>
        <w:ind w:left="4832" w:hanging="720"/>
      </w:pPr>
      <w:rPr>
        <w:rFonts w:hint="default"/>
      </w:rPr>
    </w:lvl>
    <w:lvl w:ilvl="5">
      <w:start w:val="1"/>
      <w:numFmt w:val="decimal"/>
      <w:lvlText w:val="%1.%2.%3.%4.%5.%6"/>
      <w:lvlJc w:val="left"/>
      <w:pPr>
        <w:tabs>
          <w:tab w:val="num" w:pos="5901"/>
        </w:tabs>
        <w:ind w:left="5901" w:hanging="1080"/>
      </w:pPr>
      <w:rPr>
        <w:rFonts w:hint="default"/>
      </w:rPr>
    </w:lvl>
    <w:lvl w:ilvl="6">
      <w:start w:val="1"/>
      <w:numFmt w:val="decimal"/>
      <w:lvlText w:val="%1.%2.%3.%4.%5.%6.%7"/>
      <w:lvlJc w:val="left"/>
      <w:pPr>
        <w:tabs>
          <w:tab w:val="num" w:pos="6610"/>
        </w:tabs>
        <w:ind w:left="6610" w:hanging="1080"/>
      </w:pPr>
      <w:rPr>
        <w:rFonts w:hint="default"/>
      </w:rPr>
    </w:lvl>
    <w:lvl w:ilvl="7">
      <w:start w:val="1"/>
      <w:numFmt w:val="decimal"/>
      <w:lvlText w:val="%1.%2.%3.%4.%5.%6.%7.%8"/>
      <w:lvlJc w:val="left"/>
      <w:pPr>
        <w:tabs>
          <w:tab w:val="num" w:pos="7679"/>
        </w:tabs>
        <w:ind w:left="7679" w:hanging="1440"/>
      </w:pPr>
      <w:rPr>
        <w:rFonts w:hint="default"/>
      </w:rPr>
    </w:lvl>
    <w:lvl w:ilvl="8">
      <w:start w:val="1"/>
      <w:numFmt w:val="decimal"/>
      <w:lvlText w:val="%1.%2.%3.%4.%5.%6.%7.%8.%9"/>
      <w:lvlJc w:val="left"/>
      <w:pPr>
        <w:tabs>
          <w:tab w:val="num" w:pos="8388"/>
        </w:tabs>
        <w:ind w:left="8388" w:hanging="1440"/>
      </w:pPr>
      <w:rPr>
        <w:rFonts w:hint="default"/>
      </w:rPr>
    </w:lvl>
  </w:abstractNum>
  <w:abstractNum w:abstractNumId="32" w15:restartNumberingAfterBreak="0">
    <w:nsid w:val="77460DBA"/>
    <w:multiLevelType w:val="hybridMultilevel"/>
    <w:tmpl w:val="99108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FDD2718"/>
    <w:multiLevelType w:val="hybridMultilevel"/>
    <w:tmpl w:val="B83C8100"/>
    <w:lvl w:ilvl="0" w:tplc="5F6884C6">
      <w:start w:val="1"/>
      <w:numFmt w:val="bullet"/>
      <w:lvlText w:val=""/>
      <w:lvlJc w:val="left"/>
      <w:pPr>
        <w:ind w:left="1287" w:hanging="360"/>
      </w:pPr>
      <w:rPr>
        <w:rFonts w:ascii="Symbol" w:hAnsi="Symbol" w:hint="default"/>
        <w:color w:val="0000F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9"/>
  </w:num>
  <w:num w:numId="2">
    <w:abstractNumId w:val="31"/>
  </w:num>
  <w:num w:numId="3">
    <w:abstractNumId w:val="13"/>
  </w:num>
  <w:num w:numId="4">
    <w:abstractNumId w:val="19"/>
  </w:num>
  <w:num w:numId="5">
    <w:abstractNumId w:val="21"/>
  </w:num>
  <w:num w:numId="6">
    <w:abstractNumId w:val="10"/>
  </w:num>
  <w:num w:numId="7">
    <w:abstractNumId w:val="23"/>
  </w:num>
  <w:num w:numId="8">
    <w:abstractNumId w:val="26"/>
  </w:num>
  <w:num w:numId="9">
    <w:abstractNumId w:val="14"/>
  </w:num>
  <w:num w:numId="10">
    <w:abstractNumId w:val="15"/>
  </w:num>
  <w:num w:numId="11">
    <w:abstractNumId w:val="18"/>
  </w:num>
  <w:num w:numId="12">
    <w:abstractNumId w:val="32"/>
  </w:num>
  <w:num w:numId="13">
    <w:abstractNumId w:val="12"/>
  </w:num>
  <w:num w:numId="14">
    <w:abstractNumId w:val="22"/>
  </w:num>
  <w:num w:numId="15">
    <w:abstractNumId w:val="7"/>
  </w:num>
  <w:num w:numId="16">
    <w:abstractNumId w:val="27"/>
  </w:num>
  <w:num w:numId="17">
    <w:abstractNumId w:val="4"/>
  </w:num>
  <w:num w:numId="18">
    <w:abstractNumId w:val="29"/>
  </w:num>
  <w:num w:numId="19">
    <w:abstractNumId w:val="16"/>
  </w:num>
  <w:num w:numId="20">
    <w:abstractNumId w:val="30"/>
  </w:num>
  <w:num w:numId="21">
    <w:abstractNumId w:val="18"/>
  </w:num>
  <w:num w:numId="22">
    <w:abstractNumId w:val="33"/>
  </w:num>
  <w:num w:numId="23">
    <w:abstractNumId w:val="5"/>
  </w:num>
  <w:num w:numId="24">
    <w:abstractNumId w:val="0"/>
    <w:lvlOverride w:ilvl="0">
      <w:lvl w:ilvl="0">
        <w:start w:val="1"/>
        <w:numFmt w:val="bullet"/>
        <w:lvlText w:val=""/>
        <w:legacy w:legacy="1" w:legacySpace="0" w:legacyIndent="283"/>
        <w:lvlJc w:val="left"/>
        <w:pPr>
          <w:ind w:left="1560" w:hanging="283"/>
        </w:pPr>
        <w:rPr>
          <w:rFonts w:ascii="Symbol" w:hAnsi="Symbol" w:hint="default"/>
        </w:rPr>
      </w:lvl>
    </w:lvlOverride>
  </w:num>
  <w:num w:numId="25">
    <w:abstractNumId w:val="28"/>
  </w:num>
  <w:num w:numId="26">
    <w:abstractNumId w:val="11"/>
  </w:num>
  <w:num w:numId="27">
    <w:abstractNumId w:val="18"/>
  </w:num>
  <w:num w:numId="28">
    <w:abstractNumId w:val="18"/>
  </w:num>
  <w:num w:numId="29">
    <w:abstractNumId w:val="18"/>
  </w:num>
  <w:num w:numId="30">
    <w:abstractNumId w:val="1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1699" w:hanging="283"/>
        </w:pPr>
        <w:rPr>
          <w:rFonts w:ascii="Symbol" w:hAnsi="Symbol" w:hint="default"/>
        </w:rPr>
      </w:lvl>
    </w:lvlOverride>
  </w:num>
  <w:num w:numId="33">
    <w:abstractNumId w:val="6"/>
  </w:num>
  <w:num w:numId="34">
    <w:abstractNumId w:val="17"/>
  </w:num>
  <w:num w:numId="35">
    <w:abstractNumId w:val="3"/>
  </w:num>
  <w:num w:numId="36">
    <w:abstractNumId w:val="18"/>
  </w:num>
  <w:num w:numId="37">
    <w:abstractNumId w:val="18"/>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num>
  <w:num w:numId="42">
    <w:abstractNumId w:val="2"/>
  </w:num>
  <w:num w:numId="43">
    <w:abstractNumId w:val="25"/>
  </w:num>
  <w:num w:numId="44">
    <w:abstractNumId w:val="18"/>
  </w:num>
  <w:num w:numId="45">
    <w:abstractNumId w:val="18"/>
  </w:num>
  <w:num w:numId="46">
    <w:abstractNumId w:val="18"/>
  </w:num>
  <w:num w:numId="47">
    <w:abstractNumId w:val="20"/>
  </w:num>
  <w:num w:numId="4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7F6"/>
    <w:rsid w:val="000009CA"/>
    <w:rsid w:val="0000176E"/>
    <w:rsid w:val="00001FA7"/>
    <w:rsid w:val="000032A0"/>
    <w:rsid w:val="00004DFF"/>
    <w:rsid w:val="00005EC1"/>
    <w:rsid w:val="00006D0E"/>
    <w:rsid w:val="0000711E"/>
    <w:rsid w:val="000108F5"/>
    <w:rsid w:val="0001133B"/>
    <w:rsid w:val="0001472E"/>
    <w:rsid w:val="00015088"/>
    <w:rsid w:val="0001519F"/>
    <w:rsid w:val="000166F8"/>
    <w:rsid w:val="00016930"/>
    <w:rsid w:val="00016E93"/>
    <w:rsid w:val="00017945"/>
    <w:rsid w:val="000206BD"/>
    <w:rsid w:val="00023AB6"/>
    <w:rsid w:val="00023CDA"/>
    <w:rsid w:val="00024B00"/>
    <w:rsid w:val="00025401"/>
    <w:rsid w:val="000254BC"/>
    <w:rsid w:val="00026C66"/>
    <w:rsid w:val="0002719E"/>
    <w:rsid w:val="000304AF"/>
    <w:rsid w:val="00031BAB"/>
    <w:rsid w:val="000324FF"/>
    <w:rsid w:val="00032BA0"/>
    <w:rsid w:val="00032BE9"/>
    <w:rsid w:val="00032D05"/>
    <w:rsid w:val="000375FC"/>
    <w:rsid w:val="000418EE"/>
    <w:rsid w:val="00041FF9"/>
    <w:rsid w:val="00042A6D"/>
    <w:rsid w:val="000452C5"/>
    <w:rsid w:val="0004620D"/>
    <w:rsid w:val="00046E2A"/>
    <w:rsid w:val="00050C06"/>
    <w:rsid w:val="00051AAD"/>
    <w:rsid w:val="0005440D"/>
    <w:rsid w:val="00054D17"/>
    <w:rsid w:val="0005504E"/>
    <w:rsid w:val="000602F4"/>
    <w:rsid w:val="00063F9D"/>
    <w:rsid w:val="00063FCE"/>
    <w:rsid w:val="000646EC"/>
    <w:rsid w:val="00064E93"/>
    <w:rsid w:val="000659C8"/>
    <w:rsid w:val="00066D5A"/>
    <w:rsid w:val="00067575"/>
    <w:rsid w:val="000677C8"/>
    <w:rsid w:val="00071BAD"/>
    <w:rsid w:val="00072E2B"/>
    <w:rsid w:val="0007318C"/>
    <w:rsid w:val="0007337E"/>
    <w:rsid w:val="000743AE"/>
    <w:rsid w:val="000743D3"/>
    <w:rsid w:val="00074468"/>
    <w:rsid w:val="000755D7"/>
    <w:rsid w:val="00075E25"/>
    <w:rsid w:val="00075E86"/>
    <w:rsid w:val="0007709D"/>
    <w:rsid w:val="00077F92"/>
    <w:rsid w:val="00077F96"/>
    <w:rsid w:val="00081AF1"/>
    <w:rsid w:val="000820E9"/>
    <w:rsid w:val="0008231C"/>
    <w:rsid w:val="0008319C"/>
    <w:rsid w:val="0008558E"/>
    <w:rsid w:val="00085D38"/>
    <w:rsid w:val="00085DED"/>
    <w:rsid w:val="00087761"/>
    <w:rsid w:val="00090DC3"/>
    <w:rsid w:val="00091844"/>
    <w:rsid w:val="00095A2C"/>
    <w:rsid w:val="00095B19"/>
    <w:rsid w:val="00097704"/>
    <w:rsid w:val="000A0474"/>
    <w:rsid w:val="000A09A9"/>
    <w:rsid w:val="000A0B66"/>
    <w:rsid w:val="000A20FA"/>
    <w:rsid w:val="000A2DC0"/>
    <w:rsid w:val="000A3424"/>
    <w:rsid w:val="000A40DF"/>
    <w:rsid w:val="000A5976"/>
    <w:rsid w:val="000A787E"/>
    <w:rsid w:val="000B059B"/>
    <w:rsid w:val="000B240D"/>
    <w:rsid w:val="000B426B"/>
    <w:rsid w:val="000B46B7"/>
    <w:rsid w:val="000B5457"/>
    <w:rsid w:val="000B74B9"/>
    <w:rsid w:val="000B7B0D"/>
    <w:rsid w:val="000B7B1A"/>
    <w:rsid w:val="000C0A3E"/>
    <w:rsid w:val="000C1215"/>
    <w:rsid w:val="000C1464"/>
    <w:rsid w:val="000C280C"/>
    <w:rsid w:val="000C2D8D"/>
    <w:rsid w:val="000C5975"/>
    <w:rsid w:val="000C627D"/>
    <w:rsid w:val="000C7FE4"/>
    <w:rsid w:val="000D0B07"/>
    <w:rsid w:val="000D1388"/>
    <w:rsid w:val="000D40A2"/>
    <w:rsid w:val="000D44D3"/>
    <w:rsid w:val="000D49C2"/>
    <w:rsid w:val="000D5129"/>
    <w:rsid w:val="000D6729"/>
    <w:rsid w:val="000D6ACF"/>
    <w:rsid w:val="000D7B5F"/>
    <w:rsid w:val="000D7E16"/>
    <w:rsid w:val="000E0A0C"/>
    <w:rsid w:val="000E15A1"/>
    <w:rsid w:val="000E1728"/>
    <w:rsid w:val="000E2106"/>
    <w:rsid w:val="000E2CF5"/>
    <w:rsid w:val="000E30DC"/>
    <w:rsid w:val="000E3219"/>
    <w:rsid w:val="000E4558"/>
    <w:rsid w:val="000E52CC"/>
    <w:rsid w:val="000F24B7"/>
    <w:rsid w:val="000F2D79"/>
    <w:rsid w:val="000F5F3D"/>
    <w:rsid w:val="000F671A"/>
    <w:rsid w:val="000F680F"/>
    <w:rsid w:val="001022C4"/>
    <w:rsid w:val="00104034"/>
    <w:rsid w:val="00104760"/>
    <w:rsid w:val="00104A60"/>
    <w:rsid w:val="00104ED6"/>
    <w:rsid w:val="001060E9"/>
    <w:rsid w:val="00107AB9"/>
    <w:rsid w:val="0011162D"/>
    <w:rsid w:val="00112237"/>
    <w:rsid w:val="00113BBA"/>
    <w:rsid w:val="001145FB"/>
    <w:rsid w:val="00117D8E"/>
    <w:rsid w:val="00121178"/>
    <w:rsid w:val="00121E28"/>
    <w:rsid w:val="00122C82"/>
    <w:rsid w:val="001231EB"/>
    <w:rsid w:val="00123237"/>
    <w:rsid w:val="00127790"/>
    <w:rsid w:val="00127E0E"/>
    <w:rsid w:val="001301DA"/>
    <w:rsid w:val="00130A2A"/>
    <w:rsid w:val="00133296"/>
    <w:rsid w:val="001340E4"/>
    <w:rsid w:val="001344B2"/>
    <w:rsid w:val="00136E0C"/>
    <w:rsid w:val="00137C84"/>
    <w:rsid w:val="001406E4"/>
    <w:rsid w:val="001408F4"/>
    <w:rsid w:val="00144F32"/>
    <w:rsid w:val="0014623F"/>
    <w:rsid w:val="001470EB"/>
    <w:rsid w:val="0015060B"/>
    <w:rsid w:val="0015288F"/>
    <w:rsid w:val="001538AE"/>
    <w:rsid w:val="00153A63"/>
    <w:rsid w:val="001540E1"/>
    <w:rsid w:val="00154239"/>
    <w:rsid w:val="00161837"/>
    <w:rsid w:val="00162343"/>
    <w:rsid w:val="00163635"/>
    <w:rsid w:val="00163FC2"/>
    <w:rsid w:val="0016419E"/>
    <w:rsid w:val="001658AD"/>
    <w:rsid w:val="00166107"/>
    <w:rsid w:val="00166B05"/>
    <w:rsid w:val="0017076D"/>
    <w:rsid w:val="00170959"/>
    <w:rsid w:val="001709B4"/>
    <w:rsid w:val="00170C29"/>
    <w:rsid w:val="00170E63"/>
    <w:rsid w:val="00172E80"/>
    <w:rsid w:val="00172F51"/>
    <w:rsid w:val="00172F9C"/>
    <w:rsid w:val="00173A8C"/>
    <w:rsid w:val="001772E8"/>
    <w:rsid w:val="00177791"/>
    <w:rsid w:val="00177987"/>
    <w:rsid w:val="00180389"/>
    <w:rsid w:val="001841C8"/>
    <w:rsid w:val="0018507E"/>
    <w:rsid w:val="001855B1"/>
    <w:rsid w:val="00185DBE"/>
    <w:rsid w:val="00186736"/>
    <w:rsid w:val="00186B0A"/>
    <w:rsid w:val="00187D8B"/>
    <w:rsid w:val="001939C5"/>
    <w:rsid w:val="0019457A"/>
    <w:rsid w:val="0019564B"/>
    <w:rsid w:val="00195CD9"/>
    <w:rsid w:val="00197BE5"/>
    <w:rsid w:val="001A04CB"/>
    <w:rsid w:val="001A1FE1"/>
    <w:rsid w:val="001A22C3"/>
    <w:rsid w:val="001A37DB"/>
    <w:rsid w:val="001A4AF5"/>
    <w:rsid w:val="001A68F9"/>
    <w:rsid w:val="001B0537"/>
    <w:rsid w:val="001B1866"/>
    <w:rsid w:val="001B4AFE"/>
    <w:rsid w:val="001B591F"/>
    <w:rsid w:val="001B59D8"/>
    <w:rsid w:val="001B614F"/>
    <w:rsid w:val="001B6210"/>
    <w:rsid w:val="001B6C40"/>
    <w:rsid w:val="001B7EFD"/>
    <w:rsid w:val="001B7F1A"/>
    <w:rsid w:val="001C00C1"/>
    <w:rsid w:val="001C1318"/>
    <w:rsid w:val="001C1668"/>
    <w:rsid w:val="001C1AF1"/>
    <w:rsid w:val="001C43F2"/>
    <w:rsid w:val="001C64E6"/>
    <w:rsid w:val="001C66B7"/>
    <w:rsid w:val="001C7244"/>
    <w:rsid w:val="001C794D"/>
    <w:rsid w:val="001D56FF"/>
    <w:rsid w:val="001E39C9"/>
    <w:rsid w:val="001E6C69"/>
    <w:rsid w:val="001E7BE5"/>
    <w:rsid w:val="001F1446"/>
    <w:rsid w:val="001F16C6"/>
    <w:rsid w:val="001F21AB"/>
    <w:rsid w:val="001F39F3"/>
    <w:rsid w:val="001F3C42"/>
    <w:rsid w:val="001F3D7C"/>
    <w:rsid w:val="001F7F57"/>
    <w:rsid w:val="00200A30"/>
    <w:rsid w:val="00200B6F"/>
    <w:rsid w:val="002014DD"/>
    <w:rsid w:val="00202F32"/>
    <w:rsid w:val="00203AC2"/>
    <w:rsid w:val="00203EBD"/>
    <w:rsid w:val="00203FDA"/>
    <w:rsid w:val="0020476A"/>
    <w:rsid w:val="00204839"/>
    <w:rsid w:val="00204BF8"/>
    <w:rsid w:val="00205930"/>
    <w:rsid w:val="00205AED"/>
    <w:rsid w:val="00205B25"/>
    <w:rsid w:val="00205C20"/>
    <w:rsid w:val="00207B8C"/>
    <w:rsid w:val="0021018E"/>
    <w:rsid w:val="00210323"/>
    <w:rsid w:val="00210A32"/>
    <w:rsid w:val="00210AC7"/>
    <w:rsid w:val="002143B3"/>
    <w:rsid w:val="002155B3"/>
    <w:rsid w:val="00215F74"/>
    <w:rsid w:val="00216C35"/>
    <w:rsid w:val="002174EB"/>
    <w:rsid w:val="002209C1"/>
    <w:rsid w:val="0022135A"/>
    <w:rsid w:val="00221E06"/>
    <w:rsid w:val="00222A8B"/>
    <w:rsid w:val="00222F44"/>
    <w:rsid w:val="00223817"/>
    <w:rsid w:val="00223CB7"/>
    <w:rsid w:val="002245E6"/>
    <w:rsid w:val="00224E35"/>
    <w:rsid w:val="0022543D"/>
    <w:rsid w:val="0022726A"/>
    <w:rsid w:val="00227EAF"/>
    <w:rsid w:val="0023201F"/>
    <w:rsid w:val="0023310F"/>
    <w:rsid w:val="002334A6"/>
    <w:rsid w:val="002336A8"/>
    <w:rsid w:val="00234614"/>
    <w:rsid w:val="00237067"/>
    <w:rsid w:val="00240490"/>
    <w:rsid w:val="002410D7"/>
    <w:rsid w:val="0024149F"/>
    <w:rsid w:val="00241B6B"/>
    <w:rsid w:val="00242715"/>
    <w:rsid w:val="0024339A"/>
    <w:rsid w:val="00243850"/>
    <w:rsid w:val="00243FDC"/>
    <w:rsid w:val="00244924"/>
    <w:rsid w:val="00245D75"/>
    <w:rsid w:val="0024679B"/>
    <w:rsid w:val="00246A8B"/>
    <w:rsid w:val="00247F1A"/>
    <w:rsid w:val="002521BE"/>
    <w:rsid w:val="00252337"/>
    <w:rsid w:val="00252477"/>
    <w:rsid w:val="00252B80"/>
    <w:rsid w:val="00252CC6"/>
    <w:rsid w:val="00253686"/>
    <w:rsid w:val="00254014"/>
    <w:rsid w:val="00260C10"/>
    <w:rsid w:val="00261B3E"/>
    <w:rsid w:val="00261DF1"/>
    <w:rsid w:val="0026296B"/>
    <w:rsid w:val="00263B0E"/>
    <w:rsid w:val="00263B96"/>
    <w:rsid w:val="00263F85"/>
    <w:rsid w:val="00265B94"/>
    <w:rsid w:val="002664B0"/>
    <w:rsid w:val="00266B43"/>
    <w:rsid w:val="0026706B"/>
    <w:rsid w:val="00270FE4"/>
    <w:rsid w:val="0027259E"/>
    <w:rsid w:val="00273713"/>
    <w:rsid w:val="00273BC4"/>
    <w:rsid w:val="00273FA8"/>
    <w:rsid w:val="00274260"/>
    <w:rsid w:val="00274741"/>
    <w:rsid w:val="00274EBB"/>
    <w:rsid w:val="0027762C"/>
    <w:rsid w:val="00277825"/>
    <w:rsid w:val="00280495"/>
    <w:rsid w:val="002807F3"/>
    <w:rsid w:val="002808BE"/>
    <w:rsid w:val="00280AFE"/>
    <w:rsid w:val="00281D58"/>
    <w:rsid w:val="002825A1"/>
    <w:rsid w:val="00283EEF"/>
    <w:rsid w:val="002858FF"/>
    <w:rsid w:val="00291F45"/>
    <w:rsid w:val="00293F32"/>
    <w:rsid w:val="0029571F"/>
    <w:rsid w:val="00297279"/>
    <w:rsid w:val="002A0C80"/>
    <w:rsid w:val="002A1B72"/>
    <w:rsid w:val="002A202C"/>
    <w:rsid w:val="002A35F1"/>
    <w:rsid w:val="002A3F3A"/>
    <w:rsid w:val="002A6642"/>
    <w:rsid w:val="002A6BE7"/>
    <w:rsid w:val="002A71D9"/>
    <w:rsid w:val="002A78ED"/>
    <w:rsid w:val="002A7B1F"/>
    <w:rsid w:val="002B2234"/>
    <w:rsid w:val="002B2254"/>
    <w:rsid w:val="002B31A2"/>
    <w:rsid w:val="002B3702"/>
    <w:rsid w:val="002B49BE"/>
    <w:rsid w:val="002B55AD"/>
    <w:rsid w:val="002B5843"/>
    <w:rsid w:val="002B5EAF"/>
    <w:rsid w:val="002B6EB8"/>
    <w:rsid w:val="002B7A94"/>
    <w:rsid w:val="002C0E40"/>
    <w:rsid w:val="002C1123"/>
    <w:rsid w:val="002C143C"/>
    <w:rsid w:val="002C4235"/>
    <w:rsid w:val="002C4A8B"/>
    <w:rsid w:val="002D0650"/>
    <w:rsid w:val="002D0B69"/>
    <w:rsid w:val="002D1CC0"/>
    <w:rsid w:val="002D30C2"/>
    <w:rsid w:val="002D3502"/>
    <w:rsid w:val="002D3ACE"/>
    <w:rsid w:val="002D3C78"/>
    <w:rsid w:val="002D40CD"/>
    <w:rsid w:val="002D4C6C"/>
    <w:rsid w:val="002D564B"/>
    <w:rsid w:val="002D6255"/>
    <w:rsid w:val="002D68F5"/>
    <w:rsid w:val="002D76F4"/>
    <w:rsid w:val="002E11D3"/>
    <w:rsid w:val="002E1D81"/>
    <w:rsid w:val="002E20D5"/>
    <w:rsid w:val="002E2497"/>
    <w:rsid w:val="002E5503"/>
    <w:rsid w:val="002E6E29"/>
    <w:rsid w:val="002E738D"/>
    <w:rsid w:val="002F1391"/>
    <w:rsid w:val="002F4CD5"/>
    <w:rsid w:val="002F5FEC"/>
    <w:rsid w:val="002F793B"/>
    <w:rsid w:val="00300758"/>
    <w:rsid w:val="00300FC6"/>
    <w:rsid w:val="003011D9"/>
    <w:rsid w:val="003023EA"/>
    <w:rsid w:val="00302603"/>
    <w:rsid w:val="00302D64"/>
    <w:rsid w:val="00306794"/>
    <w:rsid w:val="00306CBE"/>
    <w:rsid w:val="00307E4D"/>
    <w:rsid w:val="00311057"/>
    <w:rsid w:val="00312FD7"/>
    <w:rsid w:val="00315621"/>
    <w:rsid w:val="003200DA"/>
    <w:rsid w:val="00321310"/>
    <w:rsid w:val="003222C0"/>
    <w:rsid w:val="003229A7"/>
    <w:rsid w:val="00324397"/>
    <w:rsid w:val="0032520E"/>
    <w:rsid w:val="0032531B"/>
    <w:rsid w:val="0033316B"/>
    <w:rsid w:val="00335BCF"/>
    <w:rsid w:val="00335DF5"/>
    <w:rsid w:val="0033606F"/>
    <w:rsid w:val="00336105"/>
    <w:rsid w:val="00336424"/>
    <w:rsid w:val="00340965"/>
    <w:rsid w:val="00341B44"/>
    <w:rsid w:val="00342493"/>
    <w:rsid w:val="0034380B"/>
    <w:rsid w:val="0034391D"/>
    <w:rsid w:val="003446DB"/>
    <w:rsid w:val="00345DDB"/>
    <w:rsid w:val="00346A0F"/>
    <w:rsid w:val="003500D5"/>
    <w:rsid w:val="003500DA"/>
    <w:rsid w:val="003504D5"/>
    <w:rsid w:val="00351773"/>
    <w:rsid w:val="00351C19"/>
    <w:rsid w:val="003538D5"/>
    <w:rsid w:val="0035401B"/>
    <w:rsid w:val="00354697"/>
    <w:rsid w:val="003552C0"/>
    <w:rsid w:val="0035571A"/>
    <w:rsid w:val="00357656"/>
    <w:rsid w:val="0036001C"/>
    <w:rsid w:val="003633AD"/>
    <w:rsid w:val="0036534C"/>
    <w:rsid w:val="00365638"/>
    <w:rsid w:val="0036584E"/>
    <w:rsid w:val="00366C2D"/>
    <w:rsid w:val="00366DA1"/>
    <w:rsid w:val="0037017D"/>
    <w:rsid w:val="00372A99"/>
    <w:rsid w:val="00372E2F"/>
    <w:rsid w:val="00376A2E"/>
    <w:rsid w:val="00376BDD"/>
    <w:rsid w:val="00380274"/>
    <w:rsid w:val="00382D16"/>
    <w:rsid w:val="00383CD7"/>
    <w:rsid w:val="00384844"/>
    <w:rsid w:val="0038627C"/>
    <w:rsid w:val="00386A1B"/>
    <w:rsid w:val="00387280"/>
    <w:rsid w:val="0038773F"/>
    <w:rsid w:val="003931C4"/>
    <w:rsid w:val="00393984"/>
    <w:rsid w:val="00394264"/>
    <w:rsid w:val="00395196"/>
    <w:rsid w:val="00396BF4"/>
    <w:rsid w:val="00397DDD"/>
    <w:rsid w:val="003A3DEA"/>
    <w:rsid w:val="003A57C8"/>
    <w:rsid w:val="003B0134"/>
    <w:rsid w:val="003B075B"/>
    <w:rsid w:val="003B269A"/>
    <w:rsid w:val="003B3062"/>
    <w:rsid w:val="003B33D3"/>
    <w:rsid w:val="003B406B"/>
    <w:rsid w:val="003B4A8C"/>
    <w:rsid w:val="003B5F83"/>
    <w:rsid w:val="003C0285"/>
    <w:rsid w:val="003C1BB1"/>
    <w:rsid w:val="003C1F98"/>
    <w:rsid w:val="003C2B8A"/>
    <w:rsid w:val="003C2EBD"/>
    <w:rsid w:val="003C3F4A"/>
    <w:rsid w:val="003C40AB"/>
    <w:rsid w:val="003D34DE"/>
    <w:rsid w:val="003D3F81"/>
    <w:rsid w:val="003D4C55"/>
    <w:rsid w:val="003D597C"/>
    <w:rsid w:val="003D5B82"/>
    <w:rsid w:val="003D5E72"/>
    <w:rsid w:val="003E1EAC"/>
    <w:rsid w:val="003E5B32"/>
    <w:rsid w:val="003E6169"/>
    <w:rsid w:val="003E70E8"/>
    <w:rsid w:val="003F02ED"/>
    <w:rsid w:val="003F05CE"/>
    <w:rsid w:val="003F0666"/>
    <w:rsid w:val="003F06E0"/>
    <w:rsid w:val="003F219F"/>
    <w:rsid w:val="003F268C"/>
    <w:rsid w:val="003F2CF2"/>
    <w:rsid w:val="003F7927"/>
    <w:rsid w:val="003F7C53"/>
    <w:rsid w:val="00400D88"/>
    <w:rsid w:val="00401320"/>
    <w:rsid w:val="00403755"/>
    <w:rsid w:val="0040386D"/>
    <w:rsid w:val="0040439E"/>
    <w:rsid w:val="00405668"/>
    <w:rsid w:val="00406F13"/>
    <w:rsid w:val="00407596"/>
    <w:rsid w:val="00407EDA"/>
    <w:rsid w:val="00410C27"/>
    <w:rsid w:val="0041389B"/>
    <w:rsid w:val="00414BF3"/>
    <w:rsid w:val="00414D73"/>
    <w:rsid w:val="00415894"/>
    <w:rsid w:val="00417414"/>
    <w:rsid w:val="00420746"/>
    <w:rsid w:val="004207F3"/>
    <w:rsid w:val="004236A6"/>
    <w:rsid w:val="00423CEC"/>
    <w:rsid w:val="00424AD5"/>
    <w:rsid w:val="00424BDF"/>
    <w:rsid w:val="00424CC8"/>
    <w:rsid w:val="004251E0"/>
    <w:rsid w:val="004259BF"/>
    <w:rsid w:val="0042612A"/>
    <w:rsid w:val="00426FDA"/>
    <w:rsid w:val="00427284"/>
    <w:rsid w:val="0043088D"/>
    <w:rsid w:val="00432A32"/>
    <w:rsid w:val="00432AFB"/>
    <w:rsid w:val="00433C99"/>
    <w:rsid w:val="004348F7"/>
    <w:rsid w:val="00435FBD"/>
    <w:rsid w:val="00436609"/>
    <w:rsid w:val="00437820"/>
    <w:rsid w:val="00437CCC"/>
    <w:rsid w:val="004433B1"/>
    <w:rsid w:val="004440C5"/>
    <w:rsid w:val="00444141"/>
    <w:rsid w:val="004453B0"/>
    <w:rsid w:val="00445416"/>
    <w:rsid w:val="00445B40"/>
    <w:rsid w:val="0044646E"/>
    <w:rsid w:val="0044717A"/>
    <w:rsid w:val="004501A2"/>
    <w:rsid w:val="00451819"/>
    <w:rsid w:val="00454C68"/>
    <w:rsid w:val="0045561D"/>
    <w:rsid w:val="00455856"/>
    <w:rsid w:val="00456542"/>
    <w:rsid w:val="004567DF"/>
    <w:rsid w:val="004604CF"/>
    <w:rsid w:val="00460D8E"/>
    <w:rsid w:val="004616DF"/>
    <w:rsid w:val="00461A4C"/>
    <w:rsid w:val="004620BD"/>
    <w:rsid w:val="00462254"/>
    <w:rsid w:val="0046402F"/>
    <w:rsid w:val="00465BF3"/>
    <w:rsid w:val="004670DD"/>
    <w:rsid w:val="00467D93"/>
    <w:rsid w:val="00470169"/>
    <w:rsid w:val="004703B0"/>
    <w:rsid w:val="00471473"/>
    <w:rsid w:val="00471684"/>
    <w:rsid w:val="00471B61"/>
    <w:rsid w:val="004722A3"/>
    <w:rsid w:val="0047270A"/>
    <w:rsid w:val="00472AB9"/>
    <w:rsid w:val="00473E1D"/>
    <w:rsid w:val="0047486B"/>
    <w:rsid w:val="0047497B"/>
    <w:rsid w:val="00476719"/>
    <w:rsid w:val="00477637"/>
    <w:rsid w:val="00481B5C"/>
    <w:rsid w:val="004827B2"/>
    <w:rsid w:val="00483BE4"/>
    <w:rsid w:val="00485428"/>
    <w:rsid w:val="00485E40"/>
    <w:rsid w:val="004901E0"/>
    <w:rsid w:val="0049110F"/>
    <w:rsid w:val="004915B5"/>
    <w:rsid w:val="00491638"/>
    <w:rsid w:val="004925A2"/>
    <w:rsid w:val="00492BE3"/>
    <w:rsid w:val="00494304"/>
    <w:rsid w:val="00494681"/>
    <w:rsid w:val="00494955"/>
    <w:rsid w:val="0049646F"/>
    <w:rsid w:val="004A14F3"/>
    <w:rsid w:val="004A1CCB"/>
    <w:rsid w:val="004A3172"/>
    <w:rsid w:val="004A48D6"/>
    <w:rsid w:val="004A61F9"/>
    <w:rsid w:val="004A6622"/>
    <w:rsid w:val="004A66EC"/>
    <w:rsid w:val="004A7EFB"/>
    <w:rsid w:val="004B1A6F"/>
    <w:rsid w:val="004B1ADC"/>
    <w:rsid w:val="004B2118"/>
    <w:rsid w:val="004B2A6D"/>
    <w:rsid w:val="004B3005"/>
    <w:rsid w:val="004B66FE"/>
    <w:rsid w:val="004B7218"/>
    <w:rsid w:val="004B7F3F"/>
    <w:rsid w:val="004C1527"/>
    <w:rsid w:val="004C4384"/>
    <w:rsid w:val="004C43EA"/>
    <w:rsid w:val="004C53DB"/>
    <w:rsid w:val="004C59AE"/>
    <w:rsid w:val="004C5C26"/>
    <w:rsid w:val="004C6525"/>
    <w:rsid w:val="004C66D7"/>
    <w:rsid w:val="004C7F96"/>
    <w:rsid w:val="004D1636"/>
    <w:rsid w:val="004D1706"/>
    <w:rsid w:val="004D21D1"/>
    <w:rsid w:val="004D2E15"/>
    <w:rsid w:val="004D363C"/>
    <w:rsid w:val="004D49C3"/>
    <w:rsid w:val="004D5E20"/>
    <w:rsid w:val="004E1216"/>
    <w:rsid w:val="004E485D"/>
    <w:rsid w:val="004E4E32"/>
    <w:rsid w:val="004E6342"/>
    <w:rsid w:val="004F06FE"/>
    <w:rsid w:val="004F1711"/>
    <w:rsid w:val="004F17AE"/>
    <w:rsid w:val="004F201E"/>
    <w:rsid w:val="004F2290"/>
    <w:rsid w:val="004F2719"/>
    <w:rsid w:val="004F2E89"/>
    <w:rsid w:val="004F5547"/>
    <w:rsid w:val="004F603C"/>
    <w:rsid w:val="004F61CD"/>
    <w:rsid w:val="004F6218"/>
    <w:rsid w:val="00502251"/>
    <w:rsid w:val="005025BE"/>
    <w:rsid w:val="00503099"/>
    <w:rsid w:val="00503A78"/>
    <w:rsid w:val="00503BC1"/>
    <w:rsid w:val="005051B7"/>
    <w:rsid w:val="005056B5"/>
    <w:rsid w:val="00506DA3"/>
    <w:rsid w:val="005101E2"/>
    <w:rsid w:val="00510D37"/>
    <w:rsid w:val="00511AD1"/>
    <w:rsid w:val="00511ECB"/>
    <w:rsid w:val="00513AE4"/>
    <w:rsid w:val="005142B7"/>
    <w:rsid w:val="00515998"/>
    <w:rsid w:val="0051788E"/>
    <w:rsid w:val="00520C63"/>
    <w:rsid w:val="0052402E"/>
    <w:rsid w:val="00525736"/>
    <w:rsid w:val="005264ED"/>
    <w:rsid w:val="00527403"/>
    <w:rsid w:val="00531CCF"/>
    <w:rsid w:val="00532BF9"/>
    <w:rsid w:val="0053351D"/>
    <w:rsid w:val="0053503F"/>
    <w:rsid w:val="005354B1"/>
    <w:rsid w:val="00536C6A"/>
    <w:rsid w:val="00541B0F"/>
    <w:rsid w:val="005420BC"/>
    <w:rsid w:val="00542102"/>
    <w:rsid w:val="005424C3"/>
    <w:rsid w:val="00543546"/>
    <w:rsid w:val="00545C28"/>
    <w:rsid w:val="005479D1"/>
    <w:rsid w:val="00552115"/>
    <w:rsid w:val="00552928"/>
    <w:rsid w:val="0055299B"/>
    <w:rsid w:val="005535C8"/>
    <w:rsid w:val="0055497C"/>
    <w:rsid w:val="00557B85"/>
    <w:rsid w:val="00561877"/>
    <w:rsid w:val="0056217D"/>
    <w:rsid w:val="00562E78"/>
    <w:rsid w:val="005649B5"/>
    <w:rsid w:val="005655A9"/>
    <w:rsid w:val="00565D76"/>
    <w:rsid w:val="00567FD5"/>
    <w:rsid w:val="00573C48"/>
    <w:rsid w:val="005750E8"/>
    <w:rsid w:val="005775E8"/>
    <w:rsid w:val="00577C36"/>
    <w:rsid w:val="00577DE8"/>
    <w:rsid w:val="00580324"/>
    <w:rsid w:val="0058084E"/>
    <w:rsid w:val="0058097C"/>
    <w:rsid w:val="00581C18"/>
    <w:rsid w:val="005826DA"/>
    <w:rsid w:val="00583815"/>
    <w:rsid w:val="00583B05"/>
    <w:rsid w:val="00583E19"/>
    <w:rsid w:val="00585DAB"/>
    <w:rsid w:val="005875D6"/>
    <w:rsid w:val="00587A6B"/>
    <w:rsid w:val="00590135"/>
    <w:rsid w:val="00590703"/>
    <w:rsid w:val="00590D05"/>
    <w:rsid w:val="00592E50"/>
    <w:rsid w:val="00594A32"/>
    <w:rsid w:val="00595452"/>
    <w:rsid w:val="005958F6"/>
    <w:rsid w:val="0059592E"/>
    <w:rsid w:val="005966F8"/>
    <w:rsid w:val="00596846"/>
    <w:rsid w:val="005A1D4A"/>
    <w:rsid w:val="005A2449"/>
    <w:rsid w:val="005A2682"/>
    <w:rsid w:val="005A3114"/>
    <w:rsid w:val="005A48D9"/>
    <w:rsid w:val="005A7695"/>
    <w:rsid w:val="005A79C1"/>
    <w:rsid w:val="005A7EA0"/>
    <w:rsid w:val="005B00BF"/>
    <w:rsid w:val="005B1ECA"/>
    <w:rsid w:val="005B3179"/>
    <w:rsid w:val="005B53ED"/>
    <w:rsid w:val="005B554F"/>
    <w:rsid w:val="005B7AAE"/>
    <w:rsid w:val="005C09BF"/>
    <w:rsid w:val="005C0F6A"/>
    <w:rsid w:val="005C276E"/>
    <w:rsid w:val="005C6E8B"/>
    <w:rsid w:val="005D1AAA"/>
    <w:rsid w:val="005D22B9"/>
    <w:rsid w:val="005D5D05"/>
    <w:rsid w:val="005D5F40"/>
    <w:rsid w:val="005D653C"/>
    <w:rsid w:val="005D6C00"/>
    <w:rsid w:val="005D6D34"/>
    <w:rsid w:val="005E0CEB"/>
    <w:rsid w:val="005E20F7"/>
    <w:rsid w:val="005E2564"/>
    <w:rsid w:val="005E310E"/>
    <w:rsid w:val="005E312A"/>
    <w:rsid w:val="005E4C22"/>
    <w:rsid w:val="005E4C6C"/>
    <w:rsid w:val="005E5AC3"/>
    <w:rsid w:val="005E6BD1"/>
    <w:rsid w:val="005F2EAE"/>
    <w:rsid w:val="005F378D"/>
    <w:rsid w:val="005F3B79"/>
    <w:rsid w:val="005F48DA"/>
    <w:rsid w:val="005F55BB"/>
    <w:rsid w:val="005F663E"/>
    <w:rsid w:val="005F718B"/>
    <w:rsid w:val="005F7B23"/>
    <w:rsid w:val="00600C8D"/>
    <w:rsid w:val="0060188E"/>
    <w:rsid w:val="00601E44"/>
    <w:rsid w:val="00601FD9"/>
    <w:rsid w:val="0060229F"/>
    <w:rsid w:val="006029CE"/>
    <w:rsid w:val="00604C27"/>
    <w:rsid w:val="00604ED1"/>
    <w:rsid w:val="00605A50"/>
    <w:rsid w:val="00605BA0"/>
    <w:rsid w:val="006062C1"/>
    <w:rsid w:val="006076BE"/>
    <w:rsid w:val="0061021E"/>
    <w:rsid w:val="00612F76"/>
    <w:rsid w:val="00613B1D"/>
    <w:rsid w:val="0061604E"/>
    <w:rsid w:val="00616330"/>
    <w:rsid w:val="006168CE"/>
    <w:rsid w:val="006171ED"/>
    <w:rsid w:val="0061753D"/>
    <w:rsid w:val="00620526"/>
    <w:rsid w:val="00621BB1"/>
    <w:rsid w:val="006223CD"/>
    <w:rsid w:val="00623758"/>
    <w:rsid w:val="00623908"/>
    <w:rsid w:val="00624BCA"/>
    <w:rsid w:val="00624F0B"/>
    <w:rsid w:val="00625C03"/>
    <w:rsid w:val="00626380"/>
    <w:rsid w:val="00626D9A"/>
    <w:rsid w:val="00627F3D"/>
    <w:rsid w:val="00631A2B"/>
    <w:rsid w:val="006323A1"/>
    <w:rsid w:val="00632CF7"/>
    <w:rsid w:val="0063305C"/>
    <w:rsid w:val="00634F0E"/>
    <w:rsid w:val="00635361"/>
    <w:rsid w:val="00636BE4"/>
    <w:rsid w:val="00636D39"/>
    <w:rsid w:val="006415E1"/>
    <w:rsid w:val="00641A23"/>
    <w:rsid w:val="00641A3A"/>
    <w:rsid w:val="00641AC7"/>
    <w:rsid w:val="00641E1C"/>
    <w:rsid w:val="00643154"/>
    <w:rsid w:val="00643EE7"/>
    <w:rsid w:val="00644D2A"/>
    <w:rsid w:val="006451A9"/>
    <w:rsid w:val="006456B4"/>
    <w:rsid w:val="00647201"/>
    <w:rsid w:val="006474BB"/>
    <w:rsid w:val="0065097E"/>
    <w:rsid w:val="00650A82"/>
    <w:rsid w:val="00652275"/>
    <w:rsid w:val="006525A0"/>
    <w:rsid w:val="00652828"/>
    <w:rsid w:val="00654054"/>
    <w:rsid w:val="00655233"/>
    <w:rsid w:val="006562BB"/>
    <w:rsid w:val="006609CF"/>
    <w:rsid w:val="0066344F"/>
    <w:rsid w:val="00663A23"/>
    <w:rsid w:val="00663E0F"/>
    <w:rsid w:val="006647E3"/>
    <w:rsid w:val="00665A36"/>
    <w:rsid w:val="00666994"/>
    <w:rsid w:val="0066771E"/>
    <w:rsid w:val="006702DC"/>
    <w:rsid w:val="006710EE"/>
    <w:rsid w:val="00671428"/>
    <w:rsid w:val="00672C29"/>
    <w:rsid w:val="00674DDE"/>
    <w:rsid w:val="00674E6B"/>
    <w:rsid w:val="006751BC"/>
    <w:rsid w:val="00675767"/>
    <w:rsid w:val="00675AFB"/>
    <w:rsid w:val="0067622F"/>
    <w:rsid w:val="00677087"/>
    <w:rsid w:val="006803A8"/>
    <w:rsid w:val="006824FB"/>
    <w:rsid w:val="00683252"/>
    <w:rsid w:val="006835A3"/>
    <w:rsid w:val="00684A2E"/>
    <w:rsid w:val="006856D5"/>
    <w:rsid w:val="006916A5"/>
    <w:rsid w:val="0069222F"/>
    <w:rsid w:val="00692FBE"/>
    <w:rsid w:val="0069384F"/>
    <w:rsid w:val="006944EB"/>
    <w:rsid w:val="00695FA5"/>
    <w:rsid w:val="0069643F"/>
    <w:rsid w:val="00697574"/>
    <w:rsid w:val="00697ADA"/>
    <w:rsid w:val="006A037F"/>
    <w:rsid w:val="006A0C37"/>
    <w:rsid w:val="006A4626"/>
    <w:rsid w:val="006A5A97"/>
    <w:rsid w:val="006A5AA9"/>
    <w:rsid w:val="006A5D34"/>
    <w:rsid w:val="006A72DA"/>
    <w:rsid w:val="006B05E4"/>
    <w:rsid w:val="006B2C9E"/>
    <w:rsid w:val="006B4DF9"/>
    <w:rsid w:val="006B5186"/>
    <w:rsid w:val="006B576C"/>
    <w:rsid w:val="006B5949"/>
    <w:rsid w:val="006B6F57"/>
    <w:rsid w:val="006B6FC6"/>
    <w:rsid w:val="006B790E"/>
    <w:rsid w:val="006B7A32"/>
    <w:rsid w:val="006C0E4E"/>
    <w:rsid w:val="006C14E5"/>
    <w:rsid w:val="006C1A80"/>
    <w:rsid w:val="006C2176"/>
    <w:rsid w:val="006C265E"/>
    <w:rsid w:val="006C37C3"/>
    <w:rsid w:val="006C5E59"/>
    <w:rsid w:val="006C619B"/>
    <w:rsid w:val="006C6872"/>
    <w:rsid w:val="006C69E3"/>
    <w:rsid w:val="006D1D9F"/>
    <w:rsid w:val="006D2C33"/>
    <w:rsid w:val="006D4E16"/>
    <w:rsid w:val="006D55D0"/>
    <w:rsid w:val="006D6340"/>
    <w:rsid w:val="006E4BAA"/>
    <w:rsid w:val="006E4BE8"/>
    <w:rsid w:val="006E59CE"/>
    <w:rsid w:val="006E682D"/>
    <w:rsid w:val="006E6F2B"/>
    <w:rsid w:val="006E70B7"/>
    <w:rsid w:val="006F0AEB"/>
    <w:rsid w:val="006F2A63"/>
    <w:rsid w:val="006F388F"/>
    <w:rsid w:val="006F4C23"/>
    <w:rsid w:val="006F5CE6"/>
    <w:rsid w:val="006F5ED9"/>
    <w:rsid w:val="007004B6"/>
    <w:rsid w:val="0070077D"/>
    <w:rsid w:val="0070098C"/>
    <w:rsid w:val="00701475"/>
    <w:rsid w:val="007026C0"/>
    <w:rsid w:val="00702D94"/>
    <w:rsid w:val="00702E17"/>
    <w:rsid w:val="0070396D"/>
    <w:rsid w:val="00704155"/>
    <w:rsid w:val="00704324"/>
    <w:rsid w:val="00706684"/>
    <w:rsid w:val="00706EEF"/>
    <w:rsid w:val="00707676"/>
    <w:rsid w:val="00710086"/>
    <w:rsid w:val="00710315"/>
    <w:rsid w:val="007114EB"/>
    <w:rsid w:val="00713545"/>
    <w:rsid w:val="0071366E"/>
    <w:rsid w:val="00713909"/>
    <w:rsid w:val="00713C80"/>
    <w:rsid w:val="00713E22"/>
    <w:rsid w:val="007150C3"/>
    <w:rsid w:val="00717441"/>
    <w:rsid w:val="007212C3"/>
    <w:rsid w:val="007213E0"/>
    <w:rsid w:val="00721967"/>
    <w:rsid w:val="00723306"/>
    <w:rsid w:val="00723AFB"/>
    <w:rsid w:val="00724852"/>
    <w:rsid w:val="00731D23"/>
    <w:rsid w:val="00733FAB"/>
    <w:rsid w:val="007355F4"/>
    <w:rsid w:val="0073725E"/>
    <w:rsid w:val="007379B5"/>
    <w:rsid w:val="00740C71"/>
    <w:rsid w:val="00741678"/>
    <w:rsid w:val="00745833"/>
    <w:rsid w:val="00745B15"/>
    <w:rsid w:val="0075010A"/>
    <w:rsid w:val="00751095"/>
    <w:rsid w:val="0075184B"/>
    <w:rsid w:val="00753A89"/>
    <w:rsid w:val="007542CB"/>
    <w:rsid w:val="007554E8"/>
    <w:rsid w:val="00755CBA"/>
    <w:rsid w:val="007577C0"/>
    <w:rsid w:val="00757F8F"/>
    <w:rsid w:val="00762CA9"/>
    <w:rsid w:val="00762D19"/>
    <w:rsid w:val="00764117"/>
    <w:rsid w:val="0076628D"/>
    <w:rsid w:val="007733B2"/>
    <w:rsid w:val="007733FA"/>
    <w:rsid w:val="00773CA0"/>
    <w:rsid w:val="00774353"/>
    <w:rsid w:val="00774586"/>
    <w:rsid w:val="007749A8"/>
    <w:rsid w:val="00774D08"/>
    <w:rsid w:val="00774F1E"/>
    <w:rsid w:val="00775358"/>
    <w:rsid w:val="00775C31"/>
    <w:rsid w:val="0077607D"/>
    <w:rsid w:val="00776A7A"/>
    <w:rsid w:val="00777B5D"/>
    <w:rsid w:val="007801A4"/>
    <w:rsid w:val="007817C6"/>
    <w:rsid w:val="0078468A"/>
    <w:rsid w:val="007856E5"/>
    <w:rsid w:val="00787AE4"/>
    <w:rsid w:val="007907AB"/>
    <w:rsid w:val="0079090A"/>
    <w:rsid w:val="007924FF"/>
    <w:rsid w:val="00793E4F"/>
    <w:rsid w:val="00794A57"/>
    <w:rsid w:val="007951A4"/>
    <w:rsid w:val="00795D23"/>
    <w:rsid w:val="0079654C"/>
    <w:rsid w:val="00796626"/>
    <w:rsid w:val="007A0354"/>
    <w:rsid w:val="007A1465"/>
    <w:rsid w:val="007A3BA1"/>
    <w:rsid w:val="007A40CC"/>
    <w:rsid w:val="007A5E46"/>
    <w:rsid w:val="007A6126"/>
    <w:rsid w:val="007A68ED"/>
    <w:rsid w:val="007A6D9B"/>
    <w:rsid w:val="007A6F84"/>
    <w:rsid w:val="007A7060"/>
    <w:rsid w:val="007A7425"/>
    <w:rsid w:val="007A7EF7"/>
    <w:rsid w:val="007B2560"/>
    <w:rsid w:val="007B28CC"/>
    <w:rsid w:val="007B3209"/>
    <w:rsid w:val="007B7DE1"/>
    <w:rsid w:val="007C2B8C"/>
    <w:rsid w:val="007C3137"/>
    <w:rsid w:val="007C34BA"/>
    <w:rsid w:val="007C458E"/>
    <w:rsid w:val="007C584B"/>
    <w:rsid w:val="007D0475"/>
    <w:rsid w:val="007D1141"/>
    <w:rsid w:val="007D28B7"/>
    <w:rsid w:val="007D628B"/>
    <w:rsid w:val="007D6B22"/>
    <w:rsid w:val="007E13E9"/>
    <w:rsid w:val="007E21A5"/>
    <w:rsid w:val="007E27F2"/>
    <w:rsid w:val="007E3BAE"/>
    <w:rsid w:val="007E57AB"/>
    <w:rsid w:val="007E799A"/>
    <w:rsid w:val="007F1A8C"/>
    <w:rsid w:val="007F24CB"/>
    <w:rsid w:val="007F5FDF"/>
    <w:rsid w:val="008017AF"/>
    <w:rsid w:val="00804891"/>
    <w:rsid w:val="00807800"/>
    <w:rsid w:val="00811E49"/>
    <w:rsid w:val="00813128"/>
    <w:rsid w:val="00813D95"/>
    <w:rsid w:val="00814B64"/>
    <w:rsid w:val="008161E2"/>
    <w:rsid w:val="00816673"/>
    <w:rsid w:val="008210D5"/>
    <w:rsid w:val="00821C7B"/>
    <w:rsid w:val="00825166"/>
    <w:rsid w:val="00827E87"/>
    <w:rsid w:val="008303B5"/>
    <w:rsid w:val="0083265B"/>
    <w:rsid w:val="00832796"/>
    <w:rsid w:val="008341C2"/>
    <w:rsid w:val="00834376"/>
    <w:rsid w:val="0083548B"/>
    <w:rsid w:val="008369BE"/>
    <w:rsid w:val="0083780F"/>
    <w:rsid w:val="0084124A"/>
    <w:rsid w:val="00841E1D"/>
    <w:rsid w:val="00841EE8"/>
    <w:rsid w:val="00843EFE"/>
    <w:rsid w:val="008457A5"/>
    <w:rsid w:val="00847224"/>
    <w:rsid w:val="0084733B"/>
    <w:rsid w:val="00847714"/>
    <w:rsid w:val="008509F2"/>
    <w:rsid w:val="00851A07"/>
    <w:rsid w:val="00852E5D"/>
    <w:rsid w:val="00853DA5"/>
    <w:rsid w:val="00855ADB"/>
    <w:rsid w:val="00857AF0"/>
    <w:rsid w:val="00857CF1"/>
    <w:rsid w:val="0086012F"/>
    <w:rsid w:val="00861937"/>
    <w:rsid w:val="00861F29"/>
    <w:rsid w:val="00862B61"/>
    <w:rsid w:val="008635DF"/>
    <w:rsid w:val="00863965"/>
    <w:rsid w:val="00865C76"/>
    <w:rsid w:val="00865E71"/>
    <w:rsid w:val="00867D03"/>
    <w:rsid w:val="00867FCF"/>
    <w:rsid w:val="00870B27"/>
    <w:rsid w:val="00872B83"/>
    <w:rsid w:val="008735D9"/>
    <w:rsid w:val="00873850"/>
    <w:rsid w:val="00874AD1"/>
    <w:rsid w:val="00874ED2"/>
    <w:rsid w:val="00875559"/>
    <w:rsid w:val="0087604E"/>
    <w:rsid w:val="008763DA"/>
    <w:rsid w:val="008774C7"/>
    <w:rsid w:val="00877A8C"/>
    <w:rsid w:val="00881BD8"/>
    <w:rsid w:val="00882D95"/>
    <w:rsid w:val="00883303"/>
    <w:rsid w:val="008835C9"/>
    <w:rsid w:val="008837AD"/>
    <w:rsid w:val="008841E3"/>
    <w:rsid w:val="0088494A"/>
    <w:rsid w:val="00887FDA"/>
    <w:rsid w:val="00892DE5"/>
    <w:rsid w:val="00892F7C"/>
    <w:rsid w:val="008962B2"/>
    <w:rsid w:val="00897866"/>
    <w:rsid w:val="00897D14"/>
    <w:rsid w:val="008A10EE"/>
    <w:rsid w:val="008A1F46"/>
    <w:rsid w:val="008A4A88"/>
    <w:rsid w:val="008A4EF5"/>
    <w:rsid w:val="008A55CB"/>
    <w:rsid w:val="008A6560"/>
    <w:rsid w:val="008A660F"/>
    <w:rsid w:val="008B1231"/>
    <w:rsid w:val="008B13B7"/>
    <w:rsid w:val="008B1D20"/>
    <w:rsid w:val="008B2DB6"/>
    <w:rsid w:val="008B5077"/>
    <w:rsid w:val="008B5D28"/>
    <w:rsid w:val="008B641F"/>
    <w:rsid w:val="008B6B4F"/>
    <w:rsid w:val="008B6CF1"/>
    <w:rsid w:val="008B70DE"/>
    <w:rsid w:val="008C01F8"/>
    <w:rsid w:val="008C0305"/>
    <w:rsid w:val="008C0820"/>
    <w:rsid w:val="008C1D3B"/>
    <w:rsid w:val="008C3CC0"/>
    <w:rsid w:val="008C7054"/>
    <w:rsid w:val="008C724C"/>
    <w:rsid w:val="008D0962"/>
    <w:rsid w:val="008D1DDF"/>
    <w:rsid w:val="008D24B2"/>
    <w:rsid w:val="008D2521"/>
    <w:rsid w:val="008D2B4D"/>
    <w:rsid w:val="008D2D60"/>
    <w:rsid w:val="008D3E72"/>
    <w:rsid w:val="008D419D"/>
    <w:rsid w:val="008D4B6A"/>
    <w:rsid w:val="008D66F2"/>
    <w:rsid w:val="008D6B21"/>
    <w:rsid w:val="008D72DA"/>
    <w:rsid w:val="008D7675"/>
    <w:rsid w:val="008D7A22"/>
    <w:rsid w:val="008E0D0C"/>
    <w:rsid w:val="008E3578"/>
    <w:rsid w:val="008E63D6"/>
    <w:rsid w:val="008E74DA"/>
    <w:rsid w:val="008E7C58"/>
    <w:rsid w:val="008F02C4"/>
    <w:rsid w:val="008F078E"/>
    <w:rsid w:val="008F11E1"/>
    <w:rsid w:val="008F43C4"/>
    <w:rsid w:val="008F667F"/>
    <w:rsid w:val="008F67CC"/>
    <w:rsid w:val="008F7120"/>
    <w:rsid w:val="008F7988"/>
    <w:rsid w:val="00900B9F"/>
    <w:rsid w:val="009020D2"/>
    <w:rsid w:val="00903724"/>
    <w:rsid w:val="00905182"/>
    <w:rsid w:val="009053DE"/>
    <w:rsid w:val="00907E3C"/>
    <w:rsid w:val="00914565"/>
    <w:rsid w:val="009147E9"/>
    <w:rsid w:val="009154D2"/>
    <w:rsid w:val="00915DB3"/>
    <w:rsid w:val="00916992"/>
    <w:rsid w:val="00920A07"/>
    <w:rsid w:val="00920F45"/>
    <w:rsid w:val="00921D8E"/>
    <w:rsid w:val="009246C2"/>
    <w:rsid w:val="00924883"/>
    <w:rsid w:val="00924BAB"/>
    <w:rsid w:val="00924DA3"/>
    <w:rsid w:val="00925758"/>
    <w:rsid w:val="009257E5"/>
    <w:rsid w:val="00925A51"/>
    <w:rsid w:val="00926D16"/>
    <w:rsid w:val="009270A8"/>
    <w:rsid w:val="00930160"/>
    <w:rsid w:val="009304BF"/>
    <w:rsid w:val="0093328D"/>
    <w:rsid w:val="00934296"/>
    <w:rsid w:val="00934848"/>
    <w:rsid w:val="00934B41"/>
    <w:rsid w:val="009356A8"/>
    <w:rsid w:val="00935D28"/>
    <w:rsid w:val="00937F61"/>
    <w:rsid w:val="009407B0"/>
    <w:rsid w:val="00940F01"/>
    <w:rsid w:val="009414A5"/>
    <w:rsid w:val="00941883"/>
    <w:rsid w:val="0094280E"/>
    <w:rsid w:val="0094402F"/>
    <w:rsid w:val="00946541"/>
    <w:rsid w:val="0094709A"/>
    <w:rsid w:val="00947E19"/>
    <w:rsid w:val="00950554"/>
    <w:rsid w:val="00950BFA"/>
    <w:rsid w:val="009528B1"/>
    <w:rsid w:val="00952F1E"/>
    <w:rsid w:val="009537A5"/>
    <w:rsid w:val="009549E5"/>
    <w:rsid w:val="009550C3"/>
    <w:rsid w:val="00956157"/>
    <w:rsid w:val="0095729A"/>
    <w:rsid w:val="0095746D"/>
    <w:rsid w:val="00957917"/>
    <w:rsid w:val="00960F97"/>
    <w:rsid w:val="00961626"/>
    <w:rsid w:val="00961D7C"/>
    <w:rsid w:val="00964521"/>
    <w:rsid w:val="00964C87"/>
    <w:rsid w:val="00965F80"/>
    <w:rsid w:val="009662A1"/>
    <w:rsid w:val="00966E33"/>
    <w:rsid w:val="00967B7A"/>
    <w:rsid w:val="009711A4"/>
    <w:rsid w:val="0097672D"/>
    <w:rsid w:val="00977CE5"/>
    <w:rsid w:val="00980D0D"/>
    <w:rsid w:val="009820A5"/>
    <w:rsid w:val="00983022"/>
    <w:rsid w:val="009832FC"/>
    <w:rsid w:val="00983E21"/>
    <w:rsid w:val="00984649"/>
    <w:rsid w:val="00984656"/>
    <w:rsid w:val="00985CAA"/>
    <w:rsid w:val="00985D77"/>
    <w:rsid w:val="00986328"/>
    <w:rsid w:val="00986807"/>
    <w:rsid w:val="009878DC"/>
    <w:rsid w:val="00987D85"/>
    <w:rsid w:val="0099000B"/>
    <w:rsid w:val="009901D1"/>
    <w:rsid w:val="009902F4"/>
    <w:rsid w:val="00990419"/>
    <w:rsid w:val="00990911"/>
    <w:rsid w:val="00990C44"/>
    <w:rsid w:val="00991D11"/>
    <w:rsid w:val="009936E6"/>
    <w:rsid w:val="00993A64"/>
    <w:rsid w:val="00995E4E"/>
    <w:rsid w:val="009968F2"/>
    <w:rsid w:val="009A2031"/>
    <w:rsid w:val="009A33B5"/>
    <w:rsid w:val="009A3EEF"/>
    <w:rsid w:val="009A40E0"/>
    <w:rsid w:val="009A451D"/>
    <w:rsid w:val="009A45ED"/>
    <w:rsid w:val="009A5AB5"/>
    <w:rsid w:val="009A7F7A"/>
    <w:rsid w:val="009B10DC"/>
    <w:rsid w:val="009B14B3"/>
    <w:rsid w:val="009B1EAA"/>
    <w:rsid w:val="009B2B30"/>
    <w:rsid w:val="009B381F"/>
    <w:rsid w:val="009B4875"/>
    <w:rsid w:val="009B56D5"/>
    <w:rsid w:val="009B5CB2"/>
    <w:rsid w:val="009B6900"/>
    <w:rsid w:val="009B71D0"/>
    <w:rsid w:val="009B74FB"/>
    <w:rsid w:val="009B7511"/>
    <w:rsid w:val="009B7DD2"/>
    <w:rsid w:val="009C0A01"/>
    <w:rsid w:val="009C1DCD"/>
    <w:rsid w:val="009C3597"/>
    <w:rsid w:val="009C36ED"/>
    <w:rsid w:val="009C4CD7"/>
    <w:rsid w:val="009C529B"/>
    <w:rsid w:val="009D27B4"/>
    <w:rsid w:val="009D4471"/>
    <w:rsid w:val="009D476F"/>
    <w:rsid w:val="009D5EC6"/>
    <w:rsid w:val="009D63FC"/>
    <w:rsid w:val="009D75C0"/>
    <w:rsid w:val="009E172E"/>
    <w:rsid w:val="009E2D2E"/>
    <w:rsid w:val="009E30ED"/>
    <w:rsid w:val="009E522B"/>
    <w:rsid w:val="009E5A02"/>
    <w:rsid w:val="009E6510"/>
    <w:rsid w:val="009E66C6"/>
    <w:rsid w:val="009E7D97"/>
    <w:rsid w:val="009F0D05"/>
    <w:rsid w:val="009F1CE4"/>
    <w:rsid w:val="009F256B"/>
    <w:rsid w:val="009F314C"/>
    <w:rsid w:val="009F42B7"/>
    <w:rsid w:val="009F5D20"/>
    <w:rsid w:val="009F61D0"/>
    <w:rsid w:val="00A02DC1"/>
    <w:rsid w:val="00A03AC5"/>
    <w:rsid w:val="00A041FF"/>
    <w:rsid w:val="00A05125"/>
    <w:rsid w:val="00A0596C"/>
    <w:rsid w:val="00A06023"/>
    <w:rsid w:val="00A06462"/>
    <w:rsid w:val="00A070C1"/>
    <w:rsid w:val="00A10DBF"/>
    <w:rsid w:val="00A10E45"/>
    <w:rsid w:val="00A11E91"/>
    <w:rsid w:val="00A12FED"/>
    <w:rsid w:val="00A17251"/>
    <w:rsid w:val="00A17907"/>
    <w:rsid w:val="00A21853"/>
    <w:rsid w:val="00A2273E"/>
    <w:rsid w:val="00A22D54"/>
    <w:rsid w:val="00A23250"/>
    <w:rsid w:val="00A24AA3"/>
    <w:rsid w:val="00A25B17"/>
    <w:rsid w:val="00A27898"/>
    <w:rsid w:val="00A30A64"/>
    <w:rsid w:val="00A330E4"/>
    <w:rsid w:val="00A336BB"/>
    <w:rsid w:val="00A3388E"/>
    <w:rsid w:val="00A34C9A"/>
    <w:rsid w:val="00A3513E"/>
    <w:rsid w:val="00A35AA1"/>
    <w:rsid w:val="00A36F15"/>
    <w:rsid w:val="00A40EED"/>
    <w:rsid w:val="00A412A4"/>
    <w:rsid w:val="00A43AC8"/>
    <w:rsid w:val="00A44245"/>
    <w:rsid w:val="00A4552B"/>
    <w:rsid w:val="00A466CF"/>
    <w:rsid w:val="00A512C7"/>
    <w:rsid w:val="00A51386"/>
    <w:rsid w:val="00A5511D"/>
    <w:rsid w:val="00A55A6A"/>
    <w:rsid w:val="00A560D6"/>
    <w:rsid w:val="00A56628"/>
    <w:rsid w:val="00A605AE"/>
    <w:rsid w:val="00A617DD"/>
    <w:rsid w:val="00A6338A"/>
    <w:rsid w:val="00A64303"/>
    <w:rsid w:val="00A64C3C"/>
    <w:rsid w:val="00A64F50"/>
    <w:rsid w:val="00A658B7"/>
    <w:rsid w:val="00A67C28"/>
    <w:rsid w:val="00A67C75"/>
    <w:rsid w:val="00A718DF"/>
    <w:rsid w:val="00A71921"/>
    <w:rsid w:val="00A71A6A"/>
    <w:rsid w:val="00A723B4"/>
    <w:rsid w:val="00A740ED"/>
    <w:rsid w:val="00A757DF"/>
    <w:rsid w:val="00A82212"/>
    <w:rsid w:val="00A83E1C"/>
    <w:rsid w:val="00A8491C"/>
    <w:rsid w:val="00A84B61"/>
    <w:rsid w:val="00A84C7D"/>
    <w:rsid w:val="00A8540E"/>
    <w:rsid w:val="00A85955"/>
    <w:rsid w:val="00A860FB"/>
    <w:rsid w:val="00A86708"/>
    <w:rsid w:val="00A86C7E"/>
    <w:rsid w:val="00A87B9C"/>
    <w:rsid w:val="00A90782"/>
    <w:rsid w:val="00A91DAA"/>
    <w:rsid w:val="00A92D0A"/>
    <w:rsid w:val="00A94EDB"/>
    <w:rsid w:val="00A9791D"/>
    <w:rsid w:val="00AA1D70"/>
    <w:rsid w:val="00AA376F"/>
    <w:rsid w:val="00AA5807"/>
    <w:rsid w:val="00AA5D67"/>
    <w:rsid w:val="00AA6B6C"/>
    <w:rsid w:val="00AB089A"/>
    <w:rsid w:val="00AB31A4"/>
    <w:rsid w:val="00AB3486"/>
    <w:rsid w:val="00AB3EB6"/>
    <w:rsid w:val="00AB3EFF"/>
    <w:rsid w:val="00AB4AC8"/>
    <w:rsid w:val="00AC1A07"/>
    <w:rsid w:val="00AC205D"/>
    <w:rsid w:val="00AC2A8D"/>
    <w:rsid w:val="00AC4536"/>
    <w:rsid w:val="00AC4CE2"/>
    <w:rsid w:val="00AC556A"/>
    <w:rsid w:val="00AC5E93"/>
    <w:rsid w:val="00AC6344"/>
    <w:rsid w:val="00AC6E01"/>
    <w:rsid w:val="00AC7249"/>
    <w:rsid w:val="00AC72E4"/>
    <w:rsid w:val="00AD088F"/>
    <w:rsid w:val="00AD1287"/>
    <w:rsid w:val="00AD1E51"/>
    <w:rsid w:val="00AD3649"/>
    <w:rsid w:val="00AD481F"/>
    <w:rsid w:val="00AD53D3"/>
    <w:rsid w:val="00AD60E7"/>
    <w:rsid w:val="00AD65B7"/>
    <w:rsid w:val="00AD67D4"/>
    <w:rsid w:val="00AE7EB8"/>
    <w:rsid w:val="00AF066C"/>
    <w:rsid w:val="00AF087C"/>
    <w:rsid w:val="00AF0952"/>
    <w:rsid w:val="00AF1D07"/>
    <w:rsid w:val="00AF361E"/>
    <w:rsid w:val="00AF3D8D"/>
    <w:rsid w:val="00AF4F13"/>
    <w:rsid w:val="00AF5821"/>
    <w:rsid w:val="00AF5995"/>
    <w:rsid w:val="00AF6D8A"/>
    <w:rsid w:val="00AF7472"/>
    <w:rsid w:val="00AF7B2F"/>
    <w:rsid w:val="00B01C1B"/>
    <w:rsid w:val="00B03144"/>
    <w:rsid w:val="00B04940"/>
    <w:rsid w:val="00B04D1C"/>
    <w:rsid w:val="00B0595C"/>
    <w:rsid w:val="00B05CD0"/>
    <w:rsid w:val="00B06041"/>
    <w:rsid w:val="00B06EB6"/>
    <w:rsid w:val="00B0786B"/>
    <w:rsid w:val="00B106DE"/>
    <w:rsid w:val="00B122EE"/>
    <w:rsid w:val="00B13466"/>
    <w:rsid w:val="00B13CE2"/>
    <w:rsid w:val="00B13D6D"/>
    <w:rsid w:val="00B14F8E"/>
    <w:rsid w:val="00B16B2F"/>
    <w:rsid w:val="00B17CDA"/>
    <w:rsid w:val="00B201E4"/>
    <w:rsid w:val="00B219F9"/>
    <w:rsid w:val="00B2201C"/>
    <w:rsid w:val="00B22807"/>
    <w:rsid w:val="00B22C46"/>
    <w:rsid w:val="00B23116"/>
    <w:rsid w:val="00B233A1"/>
    <w:rsid w:val="00B2475F"/>
    <w:rsid w:val="00B24EAD"/>
    <w:rsid w:val="00B2541B"/>
    <w:rsid w:val="00B25791"/>
    <w:rsid w:val="00B25DA5"/>
    <w:rsid w:val="00B26E93"/>
    <w:rsid w:val="00B334CE"/>
    <w:rsid w:val="00B33A8E"/>
    <w:rsid w:val="00B366F0"/>
    <w:rsid w:val="00B369C1"/>
    <w:rsid w:val="00B36A99"/>
    <w:rsid w:val="00B37DD6"/>
    <w:rsid w:val="00B41FDA"/>
    <w:rsid w:val="00B423B4"/>
    <w:rsid w:val="00B4351A"/>
    <w:rsid w:val="00B44E95"/>
    <w:rsid w:val="00B4543A"/>
    <w:rsid w:val="00B470FB"/>
    <w:rsid w:val="00B5018E"/>
    <w:rsid w:val="00B509B2"/>
    <w:rsid w:val="00B51BA3"/>
    <w:rsid w:val="00B5360A"/>
    <w:rsid w:val="00B54FC7"/>
    <w:rsid w:val="00B55D0E"/>
    <w:rsid w:val="00B55DD6"/>
    <w:rsid w:val="00B5611C"/>
    <w:rsid w:val="00B56F56"/>
    <w:rsid w:val="00B5703C"/>
    <w:rsid w:val="00B620CD"/>
    <w:rsid w:val="00B6420E"/>
    <w:rsid w:val="00B64387"/>
    <w:rsid w:val="00B644F2"/>
    <w:rsid w:val="00B64A76"/>
    <w:rsid w:val="00B64FF1"/>
    <w:rsid w:val="00B67157"/>
    <w:rsid w:val="00B71CF1"/>
    <w:rsid w:val="00B72328"/>
    <w:rsid w:val="00B7329B"/>
    <w:rsid w:val="00B744EF"/>
    <w:rsid w:val="00B74FD8"/>
    <w:rsid w:val="00B7647F"/>
    <w:rsid w:val="00B770D8"/>
    <w:rsid w:val="00B77270"/>
    <w:rsid w:val="00B772F5"/>
    <w:rsid w:val="00B77B18"/>
    <w:rsid w:val="00B801B4"/>
    <w:rsid w:val="00B80812"/>
    <w:rsid w:val="00B80ED6"/>
    <w:rsid w:val="00B817E1"/>
    <w:rsid w:val="00B823B9"/>
    <w:rsid w:val="00B828C8"/>
    <w:rsid w:val="00B830A6"/>
    <w:rsid w:val="00B8476A"/>
    <w:rsid w:val="00B871E0"/>
    <w:rsid w:val="00B87302"/>
    <w:rsid w:val="00B87353"/>
    <w:rsid w:val="00B875B4"/>
    <w:rsid w:val="00B87B65"/>
    <w:rsid w:val="00B910B6"/>
    <w:rsid w:val="00B93117"/>
    <w:rsid w:val="00B93553"/>
    <w:rsid w:val="00B94344"/>
    <w:rsid w:val="00B94872"/>
    <w:rsid w:val="00B95925"/>
    <w:rsid w:val="00B965CA"/>
    <w:rsid w:val="00B96E38"/>
    <w:rsid w:val="00B97441"/>
    <w:rsid w:val="00B97D57"/>
    <w:rsid w:val="00BA032A"/>
    <w:rsid w:val="00BA196C"/>
    <w:rsid w:val="00BA64DE"/>
    <w:rsid w:val="00BA64E0"/>
    <w:rsid w:val="00BA728B"/>
    <w:rsid w:val="00BB0285"/>
    <w:rsid w:val="00BB0447"/>
    <w:rsid w:val="00BB16C7"/>
    <w:rsid w:val="00BB20A8"/>
    <w:rsid w:val="00BB731F"/>
    <w:rsid w:val="00BB76EF"/>
    <w:rsid w:val="00BC072E"/>
    <w:rsid w:val="00BC15C3"/>
    <w:rsid w:val="00BC2E05"/>
    <w:rsid w:val="00BC368B"/>
    <w:rsid w:val="00BC46FD"/>
    <w:rsid w:val="00BC62B7"/>
    <w:rsid w:val="00BC6BD4"/>
    <w:rsid w:val="00BC6C28"/>
    <w:rsid w:val="00BD04DF"/>
    <w:rsid w:val="00BD247F"/>
    <w:rsid w:val="00BD28E0"/>
    <w:rsid w:val="00BD2BC8"/>
    <w:rsid w:val="00BD4E30"/>
    <w:rsid w:val="00BD5D2F"/>
    <w:rsid w:val="00BD6159"/>
    <w:rsid w:val="00BD6A01"/>
    <w:rsid w:val="00BE15DA"/>
    <w:rsid w:val="00BE226F"/>
    <w:rsid w:val="00BE3F68"/>
    <w:rsid w:val="00BE5784"/>
    <w:rsid w:val="00BE5E07"/>
    <w:rsid w:val="00BE6431"/>
    <w:rsid w:val="00BF3512"/>
    <w:rsid w:val="00BF6C09"/>
    <w:rsid w:val="00BF78A6"/>
    <w:rsid w:val="00C00BDD"/>
    <w:rsid w:val="00C018B3"/>
    <w:rsid w:val="00C018FD"/>
    <w:rsid w:val="00C01A0C"/>
    <w:rsid w:val="00C01BE8"/>
    <w:rsid w:val="00C02F2D"/>
    <w:rsid w:val="00C03D21"/>
    <w:rsid w:val="00C04825"/>
    <w:rsid w:val="00C05623"/>
    <w:rsid w:val="00C0562F"/>
    <w:rsid w:val="00C0590C"/>
    <w:rsid w:val="00C1031B"/>
    <w:rsid w:val="00C10494"/>
    <w:rsid w:val="00C11935"/>
    <w:rsid w:val="00C11BBA"/>
    <w:rsid w:val="00C12497"/>
    <w:rsid w:val="00C1406E"/>
    <w:rsid w:val="00C15441"/>
    <w:rsid w:val="00C1794F"/>
    <w:rsid w:val="00C17E95"/>
    <w:rsid w:val="00C216A4"/>
    <w:rsid w:val="00C22D02"/>
    <w:rsid w:val="00C26096"/>
    <w:rsid w:val="00C26115"/>
    <w:rsid w:val="00C2781F"/>
    <w:rsid w:val="00C27AAF"/>
    <w:rsid w:val="00C325A0"/>
    <w:rsid w:val="00C32DD3"/>
    <w:rsid w:val="00C337B3"/>
    <w:rsid w:val="00C34F6F"/>
    <w:rsid w:val="00C35EEB"/>
    <w:rsid w:val="00C375D9"/>
    <w:rsid w:val="00C40695"/>
    <w:rsid w:val="00C40867"/>
    <w:rsid w:val="00C40CCB"/>
    <w:rsid w:val="00C40FD8"/>
    <w:rsid w:val="00C41491"/>
    <w:rsid w:val="00C42599"/>
    <w:rsid w:val="00C428C3"/>
    <w:rsid w:val="00C430E1"/>
    <w:rsid w:val="00C43673"/>
    <w:rsid w:val="00C437E2"/>
    <w:rsid w:val="00C43868"/>
    <w:rsid w:val="00C44426"/>
    <w:rsid w:val="00C456AE"/>
    <w:rsid w:val="00C464B9"/>
    <w:rsid w:val="00C50097"/>
    <w:rsid w:val="00C536F8"/>
    <w:rsid w:val="00C54102"/>
    <w:rsid w:val="00C54885"/>
    <w:rsid w:val="00C54EA1"/>
    <w:rsid w:val="00C61BA2"/>
    <w:rsid w:val="00C61D94"/>
    <w:rsid w:val="00C62524"/>
    <w:rsid w:val="00C63E70"/>
    <w:rsid w:val="00C6583D"/>
    <w:rsid w:val="00C65E3C"/>
    <w:rsid w:val="00C70B84"/>
    <w:rsid w:val="00C712BF"/>
    <w:rsid w:val="00C737A5"/>
    <w:rsid w:val="00C73E5B"/>
    <w:rsid w:val="00C73F60"/>
    <w:rsid w:val="00C74083"/>
    <w:rsid w:val="00C75122"/>
    <w:rsid w:val="00C7705D"/>
    <w:rsid w:val="00C770EE"/>
    <w:rsid w:val="00C775AA"/>
    <w:rsid w:val="00C777F9"/>
    <w:rsid w:val="00C81691"/>
    <w:rsid w:val="00C8175F"/>
    <w:rsid w:val="00C82700"/>
    <w:rsid w:val="00C83098"/>
    <w:rsid w:val="00C8462B"/>
    <w:rsid w:val="00C86DCB"/>
    <w:rsid w:val="00C876E1"/>
    <w:rsid w:val="00C917D0"/>
    <w:rsid w:val="00C926BB"/>
    <w:rsid w:val="00C94BC6"/>
    <w:rsid w:val="00C95927"/>
    <w:rsid w:val="00C96007"/>
    <w:rsid w:val="00C96058"/>
    <w:rsid w:val="00C967B4"/>
    <w:rsid w:val="00C97516"/>
    <w:rsid w:val="00CA20BC"/>
    <w:rsid w:val="00CA2960"/>
    <w:rsid w:val="00CA2EA9"/>
    <w:rsid w:val="00CA563D"/>
    <w:rsid w:val="00CA654C"/>
    <w:rsid w:val="00CB0532"/>
    <w:rsid w:val="00CB0B7A"/>
    <w:rsid w:val="00CB1932"/>
    <w:rsid w:val="00CB271F"/>
    <w:rsid w:val="00CB3C28"/>
    <w:rsid w:val="00CB4AA3"/>
    <w:rsid w:val="00CB50A6"/>
    <w:rsid w:val="00CB6323"/>
    <w:rsid w:val="00CB6968"/>
    <w:rsid w:val="00CC103C"/>
    <w:rsid w:val="00CC148E"/>
    <w:rsid w:val="00CC3561"/>
    <w:rsid w:val="00CC4038"/>
    <w:rsid w:val="00CC4391"/>
    <w:rsid w:val="00CC4F0C"/>
    <w:rsid w:val="00CC5492"/>
    <w:rsid w:val="00CC5BA2"/>
    <w:rsid w:val="00CC6BAA"/>
    <w:rsid w:val="00CC6FBE"/>
    <w:rsid w:val="00CC7104"/>
    <w:rsid w:val="00CC767F"/>
    <w:rsid w:val="00CC7B5A"/>
    <w:rsid w:val="00CD06E2"/>
    <w:rsid w:val="00CD088D"/>
    <w:rsid w:val="00CD12F3"/>
    <w:rsid w:val="00CD2333"/>
    <w:rsid w:val="00CD2370"/>
    <w:rsid w:val="00CD2857"/>
    <w:rsid w:val="00CD3A30"/>
    <w:rsid w:val="00CD4233"/>
    <w:rsid w:val="00CD4565"/>
    <w:rsid w:val="00CD4D50"/>
    <w:rsid w:val="00CD5310"/>
    <w:rsid w:val="00CD67DB"/>
    <w:rsid w:val="00CE12AF"/>
    <w:rsid w:val="00CE12C8"/>
    <w:rsid w:val="00CE1399"/>
    <w:rsid w:val="00CE1B9F"/>
    <w:rsid w:val="00CE1C60"/>
    <w:rsid w:val="00CE2170"/>
    <w:rsid w:val="00CE2457"/>
    <w:rsid w:val="00CE3E43"/>
    <w:rsid w:val="00CE463C"/>
    <w:rsid w:val="00CE4857"/>
    <w:rsid w:val="00CE4AA3"/>
    <w:rsid w:val="00CE519B"/>
    <w:rsid w:val="00CF0379"/>
    <w:rsid w:val="00CF1724"/>
    <w:rsid w:val="00CF225E"/>
    <w:rsid w:val="00CF3CAE"/>
    <w:rsid w:val="00CF4404"/>
    <w:rsid w:val="00CF45BE"/>
    <w:rsid w:val="00CF4B11"/>
    <w:rsid w:val="00CF4C1E"/>
    <w:rsid w:val="00D021BF"/>
    <w:rsid w:val="00D043E2"/>
    <w:rsid w:val="00D1040D"/>
    <w:rsid w:val="00D20646"/>
    <w:rsid w:val="00D21AC2"/>
    <w:rsid w:val="00D2297E"/>
    <w:rsid w:val="00D24A0A"/>
    <w:rsid w:val="00D25DBA"/>
    <w:rsid w:val="00D25ED8"/>
    <w:rsid w:val="00D27A70"/>
    <w:rsid w:val="00D314B6"/>
    <w:rsid w:val="00D31738"/>
    <w:rsid w:val="00D33D15"/>
    <w:rsid w:val="00D35829"/>
    <w:rsid w:val="00D361E1"/>
    <w:rsid w:val="00D36404"/>
    <w:rsid w:val="00D36A91"/>
    <w:rsid w:val="00D36B4B"/>
    <w:rsid w:val="00D37E2F"/>
    <w:rsid w:val="00D40309"/>
    <w:rsid w:val="00D403CC"/>
    <w:rsid w:val="00D45D83"/>
    <w:rsid w:val="00D46E37"/>
    <w:rsid w:val="00D50EE5"/>
    <w:rsid w:val="00D55FCA"/>
    <w:rsid w:val="00D56161"/>
    <w:rsid w:val="00D566BE"/>
    <w:rsid w:val="00D60EF0"/>
    <w:rsid w:val="00D6167C"/>
    <w:rsid w:val="00D62C70"/>
    <w:rsid w:val="00D63F87"/>
    <w:rsid w:val="00D64859"/>
    <w:rsid w:val="00D66A41"/>
    <w:rsid w:val="00D71E86"/>
    <w:rsid w:val="00D729BA"/>
    <w:rsid w:val="00D745CF"/>
    <w:rsid w:val="00D75C60"/>
    <w:rsid w:val="00D762BE"/>
    <w:rsid w:val="00D76CB4"/>
    <w:rsid w:val="00D809B1"/>
    <w:rsid w:val="00D813FD"/>
    <w:rsid w:val="00D82C12"/>
    <w:rsid w:val="00D82E53"/>
    <w:rsid w:val="00D832B5"/>
    <w:rsid w:val="00D83EEE"/>
    <w:rsid w:val="00D84DC9"/>
    <w:rsid w:val="00D85732"/>
    <w:rsid w:val="00D86324"/>
    <w:rsid w:val="00D87E6B"/>
    <w:rsid w:val="00D9039E"/>
    <w:rsid w:val="00D915CC"/>
    <w:rsid w:val="00D9224A"/>
    <w:rsid w:val="00D943A5"/>
    <w:rsid w:val="00D96C77"/>
    <w:rsid w:val="00DA1537"/>
    <w:rsid w:val="00DA2EB5"/>
    <w:rsid w:val="00DA4E8F"/>
    <w:rsid w:val="00DA53A0"/>
    <w:rsid w:val="00DA5705"/>
    <w:rsid w:val="00DA6C93"/>
    <w:rsid w:val="00DB0438"/>
    <w:rsid w:val="00DB2CE3"/>
    <w:rsid w:val="00DB2F4C"/>
    <w:rsid w:val="00DB399D"/>
    <w:rsid w:val="00DB5E23"/>
    <w:rsid w:val="00DC088E"/>
    <w:rsid w:val="00DC1253"/>
    <w:rsid w:val="00DC1B0E"/>
    <w:rsid w:val="00DC2E0E"/>
    <w:rsid w:val="00DC60AD"/>
    <w:rsid w:val="00DC689D"/>
    <w:rsid w:val="00DC69C0"/>
    <w:rsid w:val="00DD0A06"/>
    <w:rsid w:val="00DD0C61"/>
    <w:rsid w:val="00DD33AF"/>
    <w:rsid w:val="00DD40E6"/>
    <w:rsid w:val="00DD50ED"/>
    <w:rsid w:val="00DD5E27"/>
    <w:rsid w:val="00DE13C6"/>
    <w:rsid w:val="00DE14A9"/>
    <w:rsid w:val="00DE1E2D"/>
    <w:rsid w:val="00DE22E0"/>
    <w:rsid w:val="00DE3F4F"/>
    <w:rsid w:val="00DE53F8"/>
    <w:rsid w:val="00DE56E9"/>
    <w:rsid w:val="00DE5A0E"/>
    <w:rsid w:val="00DE5AC5"/>
    <w:rsid w:val="00DE7ECE"/>
    <w:rsid w:val="00DF10D3"/>
    <w:rsid w:val="00DF3F4C"/>
    <w:rsid w:val="00DF4A4F"/>
    <w:rsid w:val="00DF5BA3"/>
    <w:rsid w:val="00DF7026"/>
    <w:rsid w:val="00E0078F"/>
    <w:rsid w:val="00E01673"/>
    <w:rsid w:val="00E04555"/>
    <w:rsid w:val="00E049C8"/>
    <w:rsid w:val="00E04F7C"/>
    <w:rsid w:val="00E05A06"/>
    <w:rsid w:val="00E06F59"/>
    <w:rsid w:val="00E07374"/>
    <w:rsid w:val="00E077AD"/>
    <w:rsid w:val="00E11C27"/>
    <w:rsid w:val="00E12187"/>
    <w:rsid w:val="00E12825"/>
    <w:rsid w:val="00E151EA"/>
    <w:rsid w:val="00E161A5"/>
    <w:rsid w:val="00E2050D"/>
    <w:rsid w:val="00E2186C"/>
    <w:rsid w:val="00E21AE0"/>
    <w:rsid w:val="00E23018"/>
    <w:rsid w:val="00E23404"/>
    <w:rsid w:val="00E2443D"/>
    <w:rsid w:val="00E250D3"/>
    <w:rsid w:val="00E255BA"/>
    <w:rsid w:val="00E25DDE"/>
    <w:rsid w:val="00E26780"/>
    <w:rsid w:val="00E26E51"/>
    <w:rsid w:val="00E30821"/>
    <w:rsid w:val="00E31DB9"/>
    <w:rsid w:val="00E321AB"/>
    <w:rsid w:val="00E333CB"/>
    <w:rsid w:val="00E3340C"/>
    <w:rsid w:val="00E3359C"/>
    <w:rsid w:val="00E33FB9"/>
    <w:rsid w:val="00E34224"/>
    <w:rsid w:val="00E34CAD"/>
    <w:rsid w:val="00E362A7"/>
    <w:rsid w:val="00E364D2"/>
    <w:rsid w:val="00E36813"/>
    <w:rsid w:val="00E37B22"/>
    <w:rsid w:val="00E37B9F"/>
    <w:rsid w:val="00E37F18"/>
    <w:rsid w:val="00E37FC2"/>
    <w:rsid w:val="00E40B64"/>
    <w:rsid w:val="00E415D8"/>
    <w:rsid w:val="00E4286E"/>
    <w:rsid w:val="00E42FFD"/>
    <w:rsid w:val="00E43D9C"/>
    <w:rsid w:val="00E465C2"/>
    <w:rsid w:val="00E4688E"/>
    <w:rsid w:val="00E4777C"/>
    <w:rsid w:val="00E50575"/>
    <w:rsid w:val="00E51FAF"/>
    <w:rsid w:val="00E52F7A"/>
    <w:rsid w:val="00E54856"/>
    <w:rsid w:val="00E56711"/>
    <w:rsid w:val="00E57B55"/>
    <w:rsid w:val="00E60147"/>
    <w:rsid w:val="00E61C6F"/>
    <w:rsid w:val="00E62F16"/>
    <w:rsid w:val="00E64CCF"/>
    <w:rsid w:val="00E67A36"/>
    <w:rsid w:val="00E67FC3"/>
    <w:rsid w:val="00E7050F"/>
    <w:rsid w:val="00E71D84"/>
    <w:rsid w:val="00E73F98"/>
    <w:rsid w:val="00E73FC9"/>
    <w:rsid w:val="00E77280"/>
    <w:rsid w:val="00E8066C"/>
    <w:rsid w:val="00E81309"/>
    <w:rsid w:val="00E81ECE"/>
    <w:rsid w:val="00E82F35"/>
    <w:rsid w:val="00E841DF"/>
    <w:rsid w:val="00E84AF4"/>
    <w:rsid w:val="00E84DDE"/>
    <w:rsid w:val="00E85510"/>
    <w:rsid w:val="00E856AD"/>
    <w:rsid w:val="00E8592F"/>
    <w:rsid w:val="00E86014"/>
    <w:rsid w:val="00E878AC"/>
    <w:rsid w:val="00E87CFB"/>
    <w:rsid w:val="00E902BE"/>
    <w:rsid w:val="00E90C33"/>
    <w:rsid w:val="00E912A8"/>
    <w:rsid w:val="00E9152C"/>
    <w:rsid w:val="00E921BF"/>
    <w:rsid w:val="00E93216"/>
    <w:rsid w:val="00E94CE8"/>
    <w:rsid w:val="00EA0A99"/>
    <w:rsid w:val="00EA3834"/>
    <w:rsid w:val="00EA3B6D"/>
    <w:rsid w:val="00EA4B91"/>
    <w:rsid w:val="00EA68B9"/>
    <w:rsid w:val="00EA76D8"/>
    <w:rsid w:val="00EB05CB"/>
    <w:rsid w:val="00EB0E7B"/>
    <w:rsid w:val="00EB1C79"/>
    <w:rsid w:val="00EB1F87"/>
    <w:rsid w:val="00EB5677"/>
    <w:rsid w:val="00EB5B3F"/>
    <w:rsid w:val="00EB7845"/>
    <w:rsid w:val="00EB7CE5"/>
    <w:rsid w:val="00EC0ACA"/>
    <w:rsid w:val="00EC20DA"/>
    <w:rsid w:val="00EC298B"/>
    <w:rsid w:val="00EC31BE"/>
    <w:rsid w:val="00EC4E16"/>
    <w:rsid w:val="00EC6BB6"/>
    <w:rsid w:val="00EC70D1"/>
    <w:rsid w:val="00ED0D75"/>
    <w:rsid w:val="00ED131B"/>
    <w:rsid w:val="00ED1CEE"/>
    <w:rsid w:val="00ED23D4"/>
    <w:rsid w:val="00ED2DFB"/>
    <w:rsid w:val="00ED4F88"/>
    <w:rsid w:val="00ED5400"/>
    <w:rsid w:val="00ED5939"/>
    <w:rsid w:val="00ED6A5C"/>
    <w:rsid w:val="00EE2EA7"/>
    <w:rsid w:val="00EE3AFD"/>
    <w:rsid w:val="00EE54BC"/>
    <w:rsid w:val="00EE5673"/>
    <w:rsid w:val="00EF1340"/>
    <w:rsid w:val="00EF5873"/>
    <w:rsid w:val="00F000FB"/>
    <w:rsid w:val="00F0083E"/>
    <w:rsid w:val="00F02542"/>
    <w:rsid w:val="00F02773"/>
    <w:rsid w:val="00F0287B"/>
    <w:rsid w:val="00F04EE2"/>
    <w:rsid w:val="00F05332"/>
    <w:rsid w:val="00F05977"/>
    <w:rsid w:val="00F06103"/>
    <w:rsid w:val="00F06E87"/>
    <w:rsid w:val="00F07471"/>
    <w:rsid w:val="00F07921"/>
    <w:rsid w:val="00F113E7"/>
    <w:rsid w:val="00F13A50"/>
    <w:rsid w:val="00F1600E"/>
    <w:rsid w:val="00F16302"/>
    <w:rsid w:val="00F16397"/>
    <w:rsid w:val="00F166B4"/>
    <w:rsid w:val="00F17D76"/>
    <w:rsid w:val="00F202F4"/>
    <w:rsid w:val="00F206E4"/>
    <w:rsid w:val="00F20F18"/>
    <w:rsid w:val="00F220B0"/>
    <w:rsid w:val="00F22689"/>
    <w:rsid w:val="00F226E0"/>
    <w:rsid w:val="00F22E2F"/>
    <w:rsid w:val="00F235DC"/>
    <w:rsid w:val="00F24861"/>
    <w:rsid w:val="00F25B53"/>
    <w:rsid w:val="00F2679B"/>
    <w:rsid w:val="00F26A18"/>
    <w:rsid w:val="00F30139"/>
    <w:rsid w:val="00F309C7"/>
    <w:rsid w:val="00F31931"/>
    <w:rsid w:val="00F32B91"/>
    <w:rsid w:val="00F36F82"/>
    <w:rsid w:val="00F40143"/>
    <w:rsid w:val="00F404B9"/>
    <w:rsid w:val="00F409EB"/>
    <w:rsid w:val="00F40E9D"/>
    <w:rsid w:val="00F422A1"/>
    <w:rsid w:val="00F43759"/>
    <w:rsid w:val="00F45564"/>
    <w:rsid w:val="00F472F9"/>
    <w:rsid w:val="00F47606"/>
    <w:rsid w:val="00F47B18"/>
    <w:rsid w:val="00F54342"/>
    <w:rsid w:val="00F54E06"/>
    <w:rsid w:val="00F57E0C"/>
    <w:rsid w:val="00F60F6A"/>
    <w:rsid w:val="00F61BAD"/>
    <w:rsid w:val="00F642AA"/>
    <w:rsid w:val="00F6669A"/>
    <w:rsid w:val="00F66A44"/>
    <w:rsid w:val="00F709DB"/>
    <w:rsid w:val="00F72535"/>
    <w:rsid w:val="00F74451"/>
    <w:rsid w:val="00F74C05"/>
    <w:rsid w:val="00F75DB5"/>
    <w:rsid w:val="00F75FEC"/>
    <w:rsid w:val="00F800E1"/>
    <w:rsid w:val="00F81ABB"/>
    <w:rsid w:val="00F82991"/>
    <w:rsid w:val="00F82D46"/>
    <w:rsid w:val="00F842D4"/>
    <w:rsid w:val="00F846F0"/>
    <w:rsid w:val="00F85880"/>
    <w:rsid w:val="00F87FEB"/>
    <w:rsid w:val="00F87FEE"/>
    <w:rsid w:val="00F91921"/>
    <w:rsid w:val="00F939EC"/>
    <w:rsid w:val="00F947EF"/>
    <w:rsid w:val="00F9539E"/>
    <w:rsid w:val="00F956D0"/>
    <w:rsid w:val="00F95766"/>
    <w:rsid w:val="00F95E7E"/>
    <w:rsid w:val="00F961F8"/>
    <w:rsid w:val="00F97DC8"/>
    <w:rsid w:val="00F97F8B"/>
    <w:rsid w:val="00FA3190"/>
    <w:rsid w:val="00FA5146"/>
    <w:rsid w:val="00FA729D"/>
    <w:rsid w:val="00FA760F"/>
    <w:rsid w:val="00FB0B43"/>
    <w:rsid w:val="00FB2842"/>
    <w:rsid w:val="00FB29B1"/>
    <w:rsid w:val="00FB3337"/>
    <w:rsid w:val="00FB3A34"/>
    <w:rsid w:val="00FB3E3B"/>
    <w:rsid w:val="00FB42D2"/>
    <w:rsid w:val="00FB4344"/>
    <w:rsid w:val="00FB5269"/>
    <w:rsid w:val="00FB5469"/>
    <w:rsid w:val="00FB7681"/>
    <w:rsid w:val="00FB7AA9"/>
    <w:rsid w:val="00FB7B01"/>
    <w:rsid w:val="00FB7C73"/>
    <w:rsid w:val="00FB7F3D"/>
    <w:rsid w:val="00FC1048"/>
    <w:rsid w:val="00FC21AE"/>
    <w:rsid w:val="00FC389C"/>
    <w:rsid w:val="00FC3A6F"/>
    <w:rsid w:val="00FC4A49"/>
    <w:rsid w:val="00FC51DB"/>
    <w:rsid w:val="00FC54E4"/>
    <w:rsid w:val="00FC56DD"/>
    <w:rsid w:val="00FC580C"/>
    <w:rsid w:val="00FC7419"/>
    <w:rsid w:val="00FC7507"/>
    <w:rsid w:val="00FD1ADA"/>
    <w:rsid w:val="00FD7765"/>
    <w:rsid w:val="00FD7F10"/>
    <w:rsid w:val="00FE1011"/>
    <w:rsid w:val="00FE129B"/>
    <w:rsid w:val="00FE17E0"/>
    <w:rsid w:val="00FE34BA"/>
    <w:rsid w:val="00FE4BC7"/>
    <w:rsid w:val="00FE4D49"/>
    <w:rsid w:val="00FE732B"/>
    <w:rsid w:val="00FF0E44"/>
    <w:rsid w:val="00FF1EDD"/>
    <w:rsid w:val="00FF44C5"/>
    <w:rsid w:val="00FF5BFB"/>
    <w:rsid w:val="00FF6BF6"/>
    <w:rsid w:val="00FF77F6"/>
    <w:rsid w:val="00FF7F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1F479870"/>
  <w15:docId w15:val="{24796E30-22C3-40E1-BB27-012C1855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E70"/>
    <w:pPr>
      <w:spacing w:before="120" w:after="120"/>
      <w:jc w:val="both"/>
    </w:pPr>
    <w:rPr>
      <w:rFonts w:asciiTheme="minorHAnsi" w:hAnsiTheme="minorHAnsi"/>
    </w:rPr>
  </w:style>
  <w:style w:type="paragraph" w:styleId="Titre1">
    <w:name w:val="heading 1"/>
    <w:basedOn w:val="Normal"/>
    <w:next w:val="Normal"/>
    <w:autoRedefine/>
    <w:qFormat/>
    <w:rsid w:val="00241B6B"/>
    <w:pPr>
      <w:keepNext/>
      <w:numPr>
        <w:numId w:val="11"/>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240" w:after="240"/>
      <w:outlineLvl w:val="0"/>
    </w:pPr>
    <w:rPr>
      <w:b/>
      <w:w w:val="90"/>
      <w:sz w:val="22"/>
    </w:rPr>
  </w:style>
  <w:style w:type="paragraph" w:styleId="Titre2">
    <w:name w:val="heading 2"/>
    <w:basedOn w:val="Normal"/>
    <w:next w:val="Normal"/>
    <w:link w:val="Titre2Car"/>
    <w:autoRedefine/>
    <w:qFormat/>
    <w:rsid w:val="00E255BA"/>
    <w:pPr>
      <w:keepNext/>
      <w:numPr>
        <w:ilvl w:val="1"/>
        <w:numId w:val="11"/>
      </w:numPr>
      <w:outlineLvl w:val="1"/>
    </w:pPr>
    <w:rPr>
      <w:rFonts w:cs="Arial"/>
      <w:b/>
      <w:bCs/>
      <w:iCs/>
      <w:w w:val="90"/>
      <w:sz w:val="22"/>
      <w:szCs w:val="22"/>
    </w:rPr>
  </w:style>
  <w:style w:type="paragraph" w:styleId="Titre3">
    <w:name w:val="heading 3"/>
    <w:basedOn w:val="Normal"/>
    <w:next w:val="Normal"/>
    <w:autoRedefine/>
    <w:qFormat/>
    <w:rsid w:val="00241B6B"/>
    <w:pPr>
      <w:keepNext/>
      <w:numPr>
        <w:ilvl w:val="2"/>
        <w:numId w:val="11"/>
      </w:numPr>
      <w:outlineLvl w:val="2"/>
    </w:pPr>
    <w:rPr>
      <w:b/>
      <w:i/>
      <w:w w:val="90"/>
      <w:u w:val="single"/>
    </w:rPr>
  </w:style>
  <w:style w:type="paragraph" w:styleId="Titre4">
    <w:name w:val="heading 4"/>
    <w:basedOn w:val="Normal"/>
    <w:next w:val="Normal"/>
    <w:link w:val="Titre4Car"/>
    <w:autoRedefine/>
    <w:qFormat/>
    <w:rsid w:val="00241B6B"/>
    <w:pPr>
      <w:keepNext/>
      <w:numPr>
        <w:ilvl w:val="3"/>
        <w:numId w:val="11"/>
      </w:numPr>
      <w:tabs>
        <w:tab w:val="left" w:pos="567"/>
      </w:tabs>
      <w:outlineLvl w:val="3"/>
    </w:pPr>
    <w:rPr>
      <w:rFonts w:ascii="Calibri" w:hAnsi="Calibri"/>
      <w:b/>
      <w:i/>
      <w:w w:val="90"/>
      <w:u w:val="single"/>
    </w:rPr>
  </w:style>
  <w:style w:type="paragraph" w:styleId="Titre5">
    <w:name w:val="heading 5"/>
    <w:basedOn w:val="Normal"/>
    <w:next w:val="Normal"/>
    <w:autoRedefine/>
    <w:qFormat/>
    <w:rsid w:val="000A0B66"/>
    <w:pPr>
      <w:keepNext/>
      <w:numPr>
        <w:ilvl w:val="5"/>
        <w:numId w:val="10"/>
      </w:numPr>
      <w:outlineLvl w:val="4"/>
    </w:pPr>
    <w:rPr>
      <w:rFonts w:ascii="Calibri" w:hAnsi="Calibri"/>
      <w:b/>
      <w:i/>
      <w:w w:val="90"/>
    </w:rPr>
  </w:style>
  <w:style w:type="paragraph" w:styleId="Titre6">
    <w:name w:val="heading 6"/>
    <w:basedOn w:val="Normal"/>
    <w:next w:val="Normal"/>
    <w:qFormat/>
    <w:pPr>
      <w:keepNext/>
      <w:outlineLvl w:val="5"/>
    </w:pPr>
    <w:rPr>
      <w:rFonts w:ascii="Verdana" w:hAnsi="Verdana"/>
      <w:w w:val="90"/>
      <w:sz w:val="24"/>
    </w:rPr>
  </w:style>
  <w:style w:type="paragraph" w:styleId="Titre7">
    <w:name w:val="heading 7"/>
    <w:basedOn w:val="Normal"/>
    <w:next w:val="Normal"/>
    <w:qFormat/>
    <w:rsid w:val="002F1391"/>
    <w:pPr>
      <w:spacing w:before="240" w:after="60"/>
      <w:outlineLvl w:val="6"/>
    </w:pPr>
    <w:rPr>
      <w:sz w:val="24"/>
      <w:szCs w:val="24"/>
    </w:rPr>
  </w:style>
  <w:style w:type="paragraph" w:styleId="Titre8">
    <w:name w:val="heading 8"/>
    <w:basedOn w:val="Normal"/>
    <w:next w:val="Normal"/>
    <w:qFormat/>
    <w:rsid w:val="002F1391"/>
    <w:pPr>
      <w:spacing w:before="240" w:after="60"/>
      <w:outlineLvl w:val="7"/>
    </w:pPr>
    <w:rPr>
      <w:i/>
      <w:iCs/>
      <w:sz w:val="24"/>
      <w:szCs w:val="24"/>
    </w:rPr>
  </w:style>
  <w:style w:type="paragraph" w:styleId="Titre9">
    <w:name w:val="heading 9"/>
    <w:basedOn w:val="Normal"/>
    <w:next w:val="Normal"/>
    <w:qFormat/>
    <w:rsid w:val="002F139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Corpsdetexte3">
    <w:name w:val="Body Text 3"/>
    <w:basedOn w:val="Normal"/>
    <w:rPr>
      <w:rFonts w:ascii="Verdana" w:hAnsi="Verdana"/>
      <w:sz w:val="18"/>
    </w:rPr>
  </w:style>
  <w:style w:type="character" w:styleId="Numrodepage">
    <w:name w:val="page number"/>
    <w:basedOn w:val="Policepardfaut"/>
  </w:style>
  <w:style w:type="paragraph" w:styleId="Pieddepage">
    <w:name w:val="footer"/>
    <w:basedOn w:val="Normal"/>
    <w:link w:val="PieddepageCar"/>
    <w:uiPriority w:val="99"/>
    <w:pPr>
      <w:tabs>
        <w:tab w:val="center" w:pos="4536"/>
        <w:tab w:val="right" w:pos="9072"/>
      </w:tabs>
    </w:pPr>
  </w:style>
  <w:style w:type="paragraph" w:customStyle="1" w:styleId="Texte">
    <w:name w:val="Texte"/>
    <w:basedOn w:val="Normal"/>
    <w:link w:val="TexteCar"/>
    <w:rsid w:val="00C70B84"/>
    <w:pPr>
      <w:ind w:firstLine="567"/>
    </w:pPr>
    <w:rPr>
      <w:noProof/>
      <w:sz w:val="22"/>
      <w:szCs w:val="22"/>
    </w:rPr>
  </w:style>
  <w:style w:type="character" w:customStyle="1" w:styleId="Titre2Car">
    <w:name w:val="Titre 2 Car"/>
    <w:link w:val="Titre2"/>
    <w:rsid w:val="00E255BA"/>
    <w:rPr>
      <w:rFonts w:asciiTheme="minorHAnsi" w:hAnsiTheme="minorHAnsi" w:cs="Arial"/>
      <w:b/>
      <w:bCs/>
      <w:iCs/>
      <w:w w:val="90"/>
      <w:sz w:val="22"/>
      <w:szCs w:val="22"/>
    </w:rPr>
  </w:style>
  <w:style w:type="character" w:customStyle="1" w:styleId="Sous-articleCar">
    <w:name w:val="Sous-article Car"/>
    <w:rsid w:val="00CF0379"/>
    <w:rPr>
      <w:rFonts w:ascii="Calibri" w:hAnsi="Calibri"/>
      <w:b/>
      <w:sz w:val="20"/>
      <w:szCs w:val="24"/>
      <w:lang w:val="fr-FR" w:eastAsia="fr-FR" w:bidi="ar-SA"/>
    </w:rPr>
  </w:style>
  <w:style w:type="paragraph" w:styleId="Corpsdetexte">
    <w:name w:val="Body Text"/>
    <w:basedOn w:val="Normal"/>
    <w:rsid w:val="008F43C4"/>
  </w:style>
  <w:style w:type="character" w:customStyle="1" w:styleId="TexteCar">
    <w:name w:val="Texte Car"/>
    <w:link w:val="Texte"/>
    <w:rsid w:val="00E60147"/>
    <w:rPr>
      <w:noProof/>
      <w:sz w:val="22"/>
      <w:szCs w:val="22"/>
      <w:lang w:val="fr-FR" w:eastAsia="fr-FR" w:bidi="ar-SA"/>
    </w:rPr>
  </w:style>
  <w:style w:type="character" w:customStyle="1" w:styleId="En-tteCar">
    <w:name w:val="En-tête Car"/>
    <w:link w:val="En-tte"/>
    <w:uiPriority w:val="99"/>
    <w:rsid w:val="00965F80"/>
    <w:rPr>
      <w:lang w:val="fr-FR" w:eastAsia="fr-FR" w:bidi="ar-SA"/>
    </w:rPr>
  </w:style>
  <w:style w:type="paragraph" w:customStyle="1" w:styleId="fcasegauche">
    <w:name w:val="f_case_gauche"/>
    <w:basedOn w:val="Normal"/>
    <w:rsid w:val="004E4E32"/>
    <w:pPr>
      <w:spacing w:after="60"/>
      <w:ind w:left="284" w:hanging="284"/>
    </w:pPr>
    <w:rPr>
      <w:rFonts w:ascii="Univers" w:hAnsi="Univers"/>
    </w:rPr>
  </w:style>
  <w:style w:type="paragraph" w:customStyle="1" w:styleId="CarCar1">
    <w:name w:val="Car Car1"/>
    <w:basedOn w:val="Normal"/>
    <w:semiHidden/>
    <w:rsid w:val="006F5CE6"/>
    <w:pPr>
      <w:spacing w:after="160" w:line="240" w:lineRule="exact"/>
      <w:jc w:val="right"/>
    </w:pPr>
    <w:rPr>
      <w:rFonts w:ascii="Arial" w:hAnsi="Arial"/>
      <w:color w:val="333333"/>
      <w:szCs w:val="24"/>
      <w:lang w:val="en-US" w:eastAsia="en-US"/>
    </w:rPr>
  </w:style>
  <w:style w:type="paragraph" w:styleId="NormalWeb">
    <w:name w:val="Normal (Web)"/>
    <w:basedOn w:val="Normal"/>
    <w:rsid w:val="00BA64E0"/>
    <w:pPr>
      <w:spacing w:before="100" w:beforeAutospacing="1" w:after="100" w:afterAutospacing="1"/>
    </w:pPr>
    <w:rPr>
      <w:sz w:val="24"/>
      <w:szCs w:val="24"/>
    </w:rPr>
  </w:style>
  <w:style w:type="paragraph" w:customStyle="1" w:styleId="Default">
    <w:name w:val="Default"/>
    <w:rsid w:val="00F9539E"/>
    <w:pPr>
      <w:autoSpaceDE w:val="0"/>
      <w:autoSpaceDN w:val="0"/>
      <w:adjustRightInd w:val="0"/>
    </w:pPr>
    <w:rPr>
      <w:rFonts w:ascii="Arial" w:hAnsi="Arial" w:cs="Arial"/>
      <w:color w:val="000000"/>
      <w:sz w:val="24"/>
      <w:szCs w:val="24"/>
    </w:rPr>
  </w:style>
  <w:style w:type="paragraph" w:customStyle="1" w:styleId="Normal2">
    <w:name w:val="Normal2"/>
    <w:basedOn w:val="Normal"/>
    <w:rsid w:val="00335DF5"/>
    <w:pPr>
      <w:keepLines/>
      <w:tabs>
        <w:tab w:val="left" w:pos="567"/>
        <w:tab w:val="left" w:pos="851"/>
        <w:tab w:val="left" w:pos="1134"/>
      </w:tabs>
      <w:ind w:left="284" w:firstLine="284"/>
    </w:pPr>
    <w:rPr>
      <w:sz w:val="22"/>
    </w:rPr>
  </w:style>
  <w:style w:type="paragraph" w:styleId="Textedebulles">
    <w:name w:val="Balloon Text"/>
    <w:basedOn w:val="Normal"/>
    <w:semiHidden/>
    <w:rsid w:val="00C65E3C"/>
    <w:rPr>
      <w:rFonts w:ascii="Tahoma" w:hAnsi="Tahoma" w:cs="Tahoma"/>
      <w:sz w:val="16"/>
      <w:szCs w:val="16"/>
    </w:rPr>
  </w:style>
  <w:style w:type="paragraph" w:customStyle="1" w:styleId="Paragraphedeliste1">
    <w:name w:val="Paragraphe de liste1"/>
    <w:basedOn w:val="Normal"/>
    <w:rsid w:val="00947E19"/>
    <w:pPr>
      <w:spacing w:after="200" w:line="276" w:lineRule="auto"/>
      <w:ind w:left="720"/>
      <w:contextualSpacing/>
    </w:pPr>
    <w:rPr>
      <w:rFonts w:ascii="Calibri" w:hAnsi="Calibri"/>
      <w:sz w:val="22"/>
      <w:szCs w:val="22"/>
      <w:lang w:eastAsia="en-US"/>
    </w:rPr>
  </w:style>
  <w:style w:type="character" w:styleId="Lienhypertexte">
    <w:name w:val="Hyperlink"/>
    <w:uiPriority w:val="99"/>
    <w:rsid w:val="00827E87"/>
    <w:rPr>
      <w:color w:val="006600"/>
      <w:u w:val="single"/>
    </w:rPr>
  </w:style>
  <w:style w:type="paragraph" w:customStyle="1" w:styleId="Style5">
    <w:name w:val="Style5"/>
    <w:basedOn w:val="Titre1"/>
    <w:autoRedefine/>
    <w:rsid w:val="002F1391"/>
    <w:pPr>
      <w:numPr>
        <w:numId w:val="7"/>
      </w:numPr>
    </w:pPr>
  </w:style>
  <w:style w:type="character" w:customStyle="1" w:styleId="StyleCalibriGrasSoulignementOmbre">
    <w:name w:val="Style Calibri Gras Soulignement  Ombre"/>
    <w:rsid w:val="002D0650"/>
    <w:rPr>
      <w:rFonts w:ascii="Calibri" w:hAnsi="Calibri"/>
      <w:b/>
      <w:bCs/>
      <w:sz w:val="24"/>
      <w:u w:val="single"/>
      <w14:shadow w14:blurRad="50800" w14:dist="38100" w14:dir="2700000" w14:sx="100000" w14:sy="100000" w14:kx="0" w14:ky="0" w14:algn="tl">
        <w14:srgbClr w14:val="000000">
          <w14:alpha w14:val="60000"/>
        </w14:srgbClr>
      </w14:shadow>
    </w:rPr>
  </w:style>
  <w:style w:type="paragraph" w:customStyle="1" w:styleId="StyleArialGrasJustifiGauche0cmSuspendu175cm">
    <w:name w:val="Style Arial Gras Justifié Gauche :  0 cm Suspendu : 175 cm"/>
    <w:basedOn w:val="Normal"/>
    <w:autoRedefine/>
    <w:rsid w:val="007212C3"/>
    <w:pPr>
      <w:ind w:left="992" w:hanging="992"/>
    </w:pPr>
    <w:rPr>
      <w:rFonts w:ascii="Arial" w:hAnsi="Arial"/>
      <w:b/>
      <w:bCs/>
    </w:rPr>
  </w:style>
  <w:style w:type="paragraph" w:customStyle="1" w:styleId="Style5niv4">
    <w:name w:val="Style5niv4"/>
    <w:basedOn w:val="Normal"/>
    <w:rsid w:val="00616330"/>
  </w:style>
  <w:style w:type="paragraph" w:customStyle="1" w:styleId="ART3">
    <w:name w:val="ART 3"/>
    <w:basedOn w:val="Normal"/>
    <w:autoRedefine/>
    <w:rsid w:val="00DD0A06"/>
    <w:pPr>
      <w:ind w:left="1276"/>
    </w:pPr>
    <w:rPr>
      <w:rFonts w:ascii="Calibri" w:hAnsi="Calibri"/>
      <w:b/>
    </w:rPr>
  </w:style>
  <w:style w:type="paragraph" w:customStyle="1" w:styleId="StyleTitre2Calibri10pt">
    <w:name w:val="Style Titre 2 + Calibri 10 pt"/>
    <w:basedOn w:val="Titre2"/>
    <w:autoRedefine/>
    <w:rsid w:val="008C724C"/>
    <w:pPr>
      <w:numPr>
        <w:ilvl w:val="2"/>
        <w:numId w:val="1"/>
      </w:numPr>
      <w:tabs>
        <w:tab w:val="left" w:pos="1418"/>
      </w:tabs>
      <w:ind w:left="1752" w:hanging="505"/>
    </w:pPr>
    <w:rPr>
      <w:rFonts w:ascii="Calibri" w:hAnsi="Calibri"/>
      <w:sz w:val="20"/>
    </w:rPr>
  </w:style>
  <w:style w:type="paragraph" w:customStyle="1" w:styleId="StyleCalibriGrasJustifi">
    <w:name w:val="Style Calibri Gras Justifié"/>
    <w:basedOn w:val="Normal"/>
    <w:rsid w:val="00205B25"/>
    <w:rPr>
      <w:rFonts w:ascii="Calibri" w:hAnsi="Calibri"/>
      <w:b/>
      <w:bCs/>
    </w:rPr>
  </w:style>
  <w:style w:type="numbering" w:customStyle="1" w:styleId="Listeencours1">
    <w:name w:val="Liste en cours1"/>
    <w:rsid w:val="002F1391"/>
    <w:pPr>
      <w:numPr>
        <w:numId w:val="8"/>
      </w:numPr>
    </w:pPr>
  </w:style>
  <w:style w:type="paragraph" w:styleId="TM2">
    <w:name w:val="toc 2"/>
    <w:basedOn w:val="Normal"/>
    <w:next w:val="Normal"/>
    <w:autoRedefine/>
    <w:uiPriority w:val="39"/>
    <w:rsid w:val="00F75FEC"/>
    <w:pPr>
      <w:tabs>
        <w:tab w:val="left" w:pos="567"/>
        <w:tab w:val="left" w:leader="dot" w:pos="9639"/>
      </w:tabs>
      <w:ind w:left="567" w:hanging="567"/>
    </w:pPr>
    <w:rPr>
      <w:rFonts w:ascii="Calibri" w:hAnsi="Calibri"/>
    </w:rPr>
  </w:style>
  <w:style w:type="paragraph" w:styleId="TM1">
    <w:name w:val="toc 1"/>
    <w:basedOn w:val="Normal"/>
    <w:next w:val="Normal"/>
    <w:autoRedefine/>
    <w:uiPriority w:val="39"/>
    <w:rsid w:val="00241B6B"/>
    <w:pPr>
      <w:keepNext/>
      <w:keepLines/>
      <w:tabs>
        <w:tab w:val="left" w:pos="1418"/>
        <w:tab w:val="left" w:leader="dot" w:pos="9639"/>
      </w:tabs>
      <w:spacing w:before="240"/>
    </w:pPr>
    <w:rPr>
      <w:rFonts w:ascii="Arial Narrow" w:hAnsi="Arial Narrow"/>
      <w:b/>
      <w:bCs/>
      <w:noProof/>
      <w:sz w:val="24"/>
      <w14:shadow w14:blurRad="50800" w14:dist="38100" w14:dir="2700000" w14:sx="100000" w14:sy="100000" w14:kx="0" w14:ky="0" w14:algn="tl">
        <w14:srgbClr w14:val="000000">
          <w14:alpha w14:val="60000"/>
        </w14:srgbClr>
      </w14:shadow>
    </w:rPr>
  </w:style>
  <w:style w:type="paragraph" w:styleId="TM3">
    <w:name w:val="toc 3"/>
    <w:basedOn w:val="Normal"/>
    <w:next w:val="Normal"/>
    <w:autoRedefine/>
    <w:uiPriority w:val="39"/>
    <w:rsid w:val="0055497C"/>
    <w:pPr>
      <w:tabs>
        <w:tab w:val="left" w:pos="1985"/>
        <w:tab w:val="left" w:leader="dot" w:pos="9639"/>
      </w:tabs>
      <w:ind w:left="1134" w:right="567" w:hanging="567"/>
    </w:pPr>
    <w:rPr>
      <w:rFonts w:ascii="Calibri" w:hAnsi="Calibri"/>
    </w:rPr>
  </w:style>
  <w:style w:type="paragraph" w:customStyle="1" w:styleId="StyleCalibriGrasJustifiGauche225cm">
    <w:name w:val="Style Calibri Gras Justifié Gauche :  225 cm"/>
    <w:basedOn w:val="Normal"/>
    <w:autoRedefine/>
    <w:rsid w:val="003F02ED"/>
    <w:pPr>
      <w:numPr>
        <w:numId w:val="2"/>
      </w:numPr>
    </w:pPr>
    <w:rPr>
      <w:rFonts w:ascii="Calibri" w:hAnsi="Calibri"/>
      <w:b/>
      <w:bCs/>
    </w:rPr>
  </w:style>
  <w:style w:type="paragraph" w:customStyle="1" w:styleId="Style2">
    <w:name w:val="Style2"/>
    <w:basedOn w:val="ART3"/>
    <w:autoRedefine/>
    <w:rsid w:val="00F226E0"/>
    <w:pPr>
      <w:numPr>
        <w:numId w:val="3"/>
      </w:numPr>
    </w:pPr>
  </w:style>
  <w:style w:type="paragraph" w:customStyle="1" w:styleId="style40">
    <w:name w:val="style 4"/>
    <w:rsid w:val="00205B25"/>
    <w:pPr>
      <w:numPr>
        <w:numId w:val="4"/>
      </w:numPr>
    </w:pPr>
    <w:rPr>
      <w:rFonts w:ascii="Calibri" w:hAnsi="Calibri"/>
      <w:b/>
    </w:rPr>
  </w:style>
  <w:style w:type="paragraph" w:customStyle="1" w:styleId="Styleniv3">
    <w:name w:val="Style niv3"/>
    <w:basedOn w:val="Titre3"/>
    <w:autoRedefine/>
    <w:rsid w:val="00C22D02"/>
    <w:pPr>
      <w:numPr>
        <w:ilvl w:val="3"/>
        <w:numId w:val="1"/>
      </w:numPr>
    </w:pPr>
    <w:rPr>
      <w:rFonts w:ascii="Calibri" w:hAnsi="Calibri"/>
      <w:b w:val="0"/>
      <w:i w:val="0"/>
    </w:rPr>
  </w:style>
  <w:style w:type="paragraph" w:styleId="TM4">
    <w:name w:val="toc 4"/>
    <w:basedOn w:val="Titre4"/>
    <w:next w:val="Normal"/>
    <w:autoRedefine/>
    <w:semiHidden/>
    <w:rsid w:val="00B77B18"/>
    <w:pPr>
      <w:tabs>
        <w:tab w:val="left" w:leader="dot" w:pos="2552"/>
        <w:tab w:val="left" w:leader="dot" w:pos="9639"/>
      </w:tabs>
      <w:ind w:left="1985"/>
    </w:pPr>
    <w:rPr>
      <w:b w:val="0"/>
      <w:u w:val="none"/>
    </w:rPr>
  </w:style>
  <w:style w:type="paragraph" w:customStyle="1" w:styleId="Style41">
    <w:name w:val="Style4"/>
    <w:basedOn w:val="Normal"/>
    <w:next w:val="Corpsdetexte"/>
    <w:autoRedefine/>
    <w:rsid w:val="00205B25"/>
    <w:pPr>
      <w:numPr>
        <w:numId w:val="5"/>
      </w:numPr>
    </w:pPr>
    <w:rPr>
      <w:rFonts w:ascii="Calibri" w:hAnsi="Calibri"/>
      <w:b/>
    </w:rPr>
  </w:style>
  <w:style w:type="paragraph" w:styleId="Listenumros">
    <w:name w:val="List Number"/>
    <w:aliases w:val="Liste à numéros moi"/>
    <w:basedOn w:val="fcasegauche"/>
    <w:autoRedefine/>
    <w:rsid w:val="00FA729D"/>
    <w:pPr>
      <w:tabs>
        <w:tab w:val="left" w:pos="426"/>
        <w:tab w:val="num" w:pos="5263"/>
      </w:tabs>
      <w:spacing w:after="0"/>
      <w:ind w:left="5263" w:hanging="720"/>
      <w:outlineLvl w:val="3"/>
    </w:pPr>
    <w:rPr>
      <w:rFonts w:ascii="Calibri" w:hAnsi="Calibri" w:cs="Arial"/>
      <w:b/>
    </w:rPr>
  </w:style>
  <w:style w:type="paragraph" w:customStyle="1" w:styleId="STYLE4">
    <w:name w:val="STYLE4"/>
    <w:basedOn w:val="Normal"/>
    <w:autoRedefine/>
    <w:rsid w:val="00205B25"/>
    <w:pPr>
      <w:numPr>
        <w:numId w:val="6"/>
      </w:numPr>
    </w:pPr>
    <w:rPr>
      <w:rFonts w:ascii="Calibri" w:hAnsi="Calibri"/>
      <w:b/>
    </w:rPr>
  </w:style>
  <w:style w:type="paragraph" w:customStyle="1" w:styleId="Style1">
    <w:name w:val="Style1"/>
    <w:basedOn w:val="Normal"/>
    <w:autoRedefine/>
    <w:rsid w:val="00616330"/>
    <w:pPr>
      <w:outlineLvl w:val="3"/>
    </w:pPr>
    <w:rPr>
      <w:rFonts w:ascii="Calibri" w:hAnsi="Calibri"/>
      <w:b/>
    </w:rPr>
  </w:style>
  <w:style w:type="paragraph" w:customStyle="1" w:styleId="StylefcasegaucheAprs0pt">
    <w:name w:val="Style f_case_gauche + Après : 0 pt"/>
    <w:basedOn w:val="fcasegauche"/>
    <w:autoRedefine/>
    <w:rsid w:val="0055497C"/>
    <w:pPr>
      <w:spacing w:after="0"/>
      <w:ind w:left="0" w:firstLine="0"/>
    </w:pPr>
    <w:rPr>
      <w:rFonts w:ascii="Calibri" w:hAnsi="Calibri"/>
      <w:sz w:val="22"/>
      <w:szCs w:val="22"/>
    </w:rPr>
  </w:style>
  <w:style w:type="paragraph" w:customStyle="1" w:styleId="StylefcasegaucheAprs0pt1">
    <w:name w:val="Style f_case_gauche + Après : 0 pt1"/>
    <w:basedOn w:val="fcasegauche"/>
    <w:autoRedefine/>
    <w:rsid w:val="00FA729D"/>
    <w:pPr>
      <w:spacing w:after="0"/>
    </w:pPr>
    <w:rPr>
      <w:rFonts w:ascii="Calibri" w:hAnsi="Calibri"/>
      <w:b/>
      <w:i/>
    </w:rPr>
  </w:style>
  <w:style w:type="paragraph" w:styleId="TM5">
    <w:name w:val="toc 5"/>
    <w:basedOn w:val="Normal"/>
    <w:next w:val="Normal"/>
    <w:autoRedefine/>
    <w:semiHidden/>
    <w:rsid w:val="00B77B18"/>
    <w:pPr>
      <w:tabs>
        <w:tab w:val="left" w:pos="2552"/>
        <w:tab w:val="left" w:pos="3492"/>
        <w:tab w:val="left" w:leader="dot" w:pos="9639"/>
        <w:tab w:val="right" w:leader="dot" w:pos="9923"/>
      </w:tabs>
      <w:ind w:left="2552"/>
    </w:pPr>
    <w:rPr>
      <w:rFonts w:ascii="Calibri" w:hAnsi="Calibri"/>
      <w:i/>
    </w:rPr>
  </w:style>
  <w:style w:type="paragraph" w:customStyle="1" w:styleId="Style3">
    <w:name w:val="Style3"/>
    <w:basedOn w:val="Normal"/>
    <w:autoRedefine/>
    <w:rsid w:val="00C22D02"/>
    <w:pPr>
      <w:outlineLvl w:val="3"/>
    </w:pPr>
  </w:style>
  <w:style w:type="paragraph" w:customStyle="1" w:styleId="StyleTitre4Nonsoulign">
    <w:name w:val="Style Titre 4 + Non souligné"/>
    <w:basedOn w:val="Titre4"/>
    <w:link w:val="StyleTitre4NonsoulignCar"/>
    <w:autoRedefine/>
    <w:rsid w:val="008D72DA"/>
    <w:rPr>
      <w:bCs/>
      <w:i w:val="0"/>
      <w:u w:val="none"/>
    </w:rPr>
  </w:style>
  <w:style w:type="character" w:customStyle="1" w:styleId="Titre4Car">
    <w:name w:val="Titre 4 Car"/>
    <w:link w:val="Titre4"/>
    <w:rsid w:val="00F22689"/>
    <w:rPr>
      <w:rFonts w:ascii="Calibri" w:hAnsi="Calibri"/>
      <w:b/>
      <w:i/>
      <w:w w:val="90"/>
      <w:u w:val="single"/>
    </w:rPr>
  </w:style>
  <w:style w:type="character" w:customStyle="1" w:styleId="StyleTitre4NonsoulignCar">
    <w:name w:val="Style Titre 4 + Non souligné Car"/>
    <w:link w:val="StyleTitre4Nonsoulign"/>
    <w:rsid w:val="008D72DA"/>
    <w:rPr>
      <w:rFonts w:ascii="Calibri" w:hAnsi="Calibri"/>
      <w:b/>
      <w:bCs/>
      <w:w w:val="90"/>
    </w:rPr>
  </w:style>
  <w:style w:type="paragraph" w:customStyle="1" w:styleId="StyleGrasJustifiAvant3pt">
    <w:name w:val="Style Gras Justifié Avant : 3 pt"/>
    <w:basedOn w:val="Normal"/>
    <w:autoRedefine/>
    <w:rsid w:val="00CF0379"/>
    <w:pPr>
      <w:spacing w:before="60"/>
    </w:pPr>
    <w:rPr>
      <w:rFonts w:ascii="Calibri" w:hAnsi="Calibri"/>
      <w:b/>
      <w:bCs/>
    </w:rPr>
  </w:style>
  <w:style w:type="character" w:customStyle="1" w:styleId="StyleSous-articleCar10pt">
    <w:name w:val="Style Sous-article Car + 10 pt"/>
    <w:rsid w:val="00CF0379"/>
    <w:rPr>
      <w:rFonts w:ascii="Calibri" w:hAnsi="Calibri"/>
      <w:b/>
      <w:bCs/>
      <w:sz w:val="20"/>
      <w:szCs w:val="24"/>
      <w:lang w:val="fr-FR" w:eastAsia="fr-FR" w:bidi="ar-SA"/>
    </w:rPr>
  </w:style>
  <w:style w:type="character" w:customStyle="1" w:styleId="StyleStyleCalibriGrasSoulignementOmbrePetitesmajuscules">
    <w:name w:val="Style Style Calibri Gras Soulignement  Ombre + Petites majuscules ..."/>
    <w:rsid w:val="004A6622"/>
    <w:rPr>
      <w:rFonts w:ascii="Calibri" w:hAnsi="Calibri"/>
      <w:b/>
      <w:bCs/>
      <w:smallCaps/>
      <w:w w:val="90"/>
      <w:sz w:val="24"/>
      <w:u w:val="single"/>
      <w14:shadow w14:blurRad="50800" w14:dist="38100" w14:dir="2700000" w14:sx="100000" w14:sy="100000" w14:kx="0" w14:ky="0" w14:algn="tl">
        <w14:srgbClr w14:val="000000">
          <w14:alpha w14:val="60000"/>
        </w14:srgbClr>
      </w14:shadow>
    </w:rPr>
  </w:style>
  <w:style w:type="paragraph" w:customStyle="1" w:styleId="StyleCalibriJustifi">
    <w:name w:val="Style Calibri Justifié"/>
    <w:basedOn w:val="Normal"/>
    <w:autoRedefine/>
    <w:rsid w:val="000324FF"/>
    <w:rPr>
      <w:rFonts w:ascii="Calibri" w:hAnsi="Calibri"/>
    </w:rPr>
  </w:style>
  <w:style w:type="paragraph" w:customStyle="1" w:styleId="SOUSARTICLE">
    <w:name w:val="SOUSARTICLE"/>
    <w:basedOn w:val="Normal"/>
    <w:rsid w:val="00243850"/>
    <w:pPr>
      <w:ind w:left="567" w:right="162"/>
    </w:pPr>
    <w:rPr>
      <w:rFonts w:ascii="CG Times (W1)" w:hAnsi="CG Times (W1)"/>
      <w:i/>
      <w:sz w:val="22"/>
      <w:u w:val="single"/>
    </w:rPr>
  </w:style>
  <w:style w:type="paragraph" w:customStyle="1" w:styleId="Normal1">
    <w:name w:val="Normal1"/>
    <w:basedOn w:val="Normal"/>
    <w:rsid w:val="00620526"/>
    <w:pPr>
      <w:keepLines/>
      <w:tabs>
        <w:tab w:val="left" w:pos="284"/>
        <w:tab w:val="left" w:pos="567"/>
        <w:tab w:val="left" w:pos="851"/>
      </w:tabs>
      <w:ind w:firstLine="284"/>
    </w:pPr>
    <w:rPr>
      <w:sz w:val="22"/>
      <w:szCs w:val="22"/>
    </w:rPr>
  </w:style>
  <w:style w:type="paragraph" w:styleId="Corpsdetexte2">
    <w:name w:val="Body Text 2"/>
    <w:basedOn w:val="Normal"/>
    <w:rsid w:val="00733FAB"/>
    <w:pPr>
      <w:spacing w:line="480" w:lineRule="auto"/>
    </w:pPr>
  </w:style>
  <w:style w:type="paragraph" w:customStyle="1" w:styleId="ARTICL">
    <w:name w:val="ARTICL"/>
    <w:basedOn w:val="Normal"/>
    <w:rsid w:val="00733FAB"/>
    <w:rPr>
      <w:rFonts w:ascii="Tms Rmn" w:hAnsi="Tms Rmn"/>
      <w:b/>
      <w:sz w:val="22"/>
      <w:u w:val="single"/>
    </w:rPr>
  </w:style>
  <w:style w:type="paragraph" w:styleId="Normalcentr">
    <w:name w:val="Block Text"/>
    <w:basedOn w:val="Normal"/>
    <w:rsid w:val="00502251"/>
    <w:pPr>
      <w:ind w:left="1418" w:right="164"/>
    </w:pPr>
    <w:rPr>
      <w:rFonts w:ascii="CG Times (W1)" w:hAnsi="CG Times (W1)"/>
      <w:sz w:val="22"/>
    </w:rPr>
  </w:style>
  <w:style w:type="paragraph" w:customStyle="1" w:styleId="Puce1">
    <w:name w:val="Puce1"/>
    <w:basedOn w:val="Normal"/>
    <w:next w:val="Normal"/>
    <w:rsid w:val="00502251"/>
    <w:pPr>
      <w:numPr>
        <w:numId w:val="9"/>
      </w:numPr>
      <w:tabs>
        <w:tab w:val="left" w:pos="7371"/>
      </w:tabs>
      <w:spacing w:before="60" w:after="60"/>
    </w:pPr>
    <w:rPr>
      <w:rFonts w:ascii="Arial" w:hAnsi="Arial"/>
    </w:rPr>
  </w:style>
  <w:style w:type="paragraph" w:styleId="Retraitcorpsdetexte">
    <w:name w:val="Body Text Indent"/>
    <w:basedOn w:val="Normal"/>
    <w:rsid w:val="00B56F56"/>
    <w:pPr>
      <w:ind w:left="283"/>
    </w:pPr>
    <w:rPr>
      <w:rFonts w:ascii="Tms Rmn" w:hAnsi="Tms Rmn"/>
      <w:sz w:val="24"/>
    </w:rPr>
  </w:style>
  <w:style w:type="character" w:styleId="Lienhypertextesuivivisit">
    <w:name w:val="FollowedHyperlink"/>
    <w:rsid w:val="00B0595C"/>
    <w:rPr>
      <w:color w:val="606420"/>
      <w:u w:val="single"/>
    </w:rPr>
  </w:style>
  <w:style w:type="paragraph" w:customStyle="1" w:styleId="RedTxt">
    <w:name w:val="RedTxt"/>
    <w:basedOn w:val="Normal"/>
    <w:rsid w:val="005775E8"/>
    <w:pPr>
      <w:keepLines/>
      <w:widowControl w:val="0"/>
      <w:autoSpaceDE w:val="0"/>
      <w:autoSpaceDN w:val="0"/>
      <w:adjustRightInd w:val="0"/>
    </w:pPr>
    <w:rPr>
      <w:rFonts w:ascii="Arial" w:hAnsi="Arial" w:cs="Arial"/>
      <w:sz w:val="18"/>
      <w:szCs w:val="18"/>
    </w:rPr>
  </w:style>
  <w:style w:type="paragraph" w:styleId="Lgende">
    <w:name w:val="caption"/>
    <w:basedOn w:val="Normal"/>
    <w:next w:val="Normal"/>
    <w:qFormat/>
    <w:rsid w:val="006B5949"/>
    <w:pPr>
      <w:ind w:left="142"/>
      <w:jc w:val="center"/>
    </w:pPr>
    <w:rPr>
      <w:rFonts w:ascii="Arial" w:hAnsi="Arial" w:cs="Arial"/>
      <w:b/>
      <w:bCs/>
      <w:sz w:val="22"/>
      <w:szCs w:val="22"/>
      <w:u w:val="single"/>
    </w:rPr>
  </w:style>
  <w:style w:type="paragraph" w:styleId="Paragraphedeliste">
    <w:name w:val="List Paragraph"/>
    <w:basedOn w:val="Normal"/>
    <w:uiPriority w:val="34"/>
    <w:qFormat/>
    <w:rsid w:val="000166F8"/>
    <w:pPr>
      <w:ind w:left="720"/>
    </w:pPr>
    <w:rPr>
      <w:rFonts w:ascii="Calibri" w:eastAsia="Calibri" w:hAnsi="Calibri"/>
      <w:sz w:val="22"/>
      <w:szCs w:val="22"/>
      <w:lang w:eastAsia="en-US"/>
    </w:rPr>
  </w:style>
  <w:style w:type="character" w:customStyle="1" w:styleId="PieddepageCar">
    <w:name w:val="Pied de page Car"/>
    <w:basedOn w:val="Policepardfaut"/>
    <w:link w:val="Pieddepage"/>
    <w:uiPriority w:val="99"/>
    <w:rsid w:val="00FB4344"/>
  </w:style>
  <w:style w:type="character" w:styleId="Marquedecommentaire">
    <w:name w:val="annotation reference"/>
    <w:basedOn w:val="Policepardfaut"/>
    <w:rsid w:val="002521BE"/>
    <w:rPr>
      <w:sz w:val="16"/>
      <w:szCs w:val="16"/>
    </w:rPr>
  </w:style>
  <w:style w:type="paragraph" w:styleId="Commentaire">
    <w:name w:val="annotation text"/>
    <w:basedOn w:val="Normal"/>
    <w:link w:val="CommentaireCar"/>
    <w:rsid w:val="002521BE"/>
  </w:style>
  <w:style w:type="character" w:customStyle="1" w:styleId="CommentaireCar">
    <w:name w:val="Commentaire Car"/>
    <w:basedOn w:val="Policepardfaut"/>
    <w:link w:val="Commentaire"/>
    <w:rsid w:val="002521BE"/>
  </w:style>
  <w:style w:type="paragraph" w:styleId="Objetducommentaire">
    <w:name w:val="annotation subject"/>
    <w:basedOn w:val="Commentaire"/>
    <w:next w:val="Commentaire"/>
    <w:link w:val="ObjetducommentaireCar"/>
    <w:rsid w:val="002521BE"/>
    <w:rPr>
      <w:b/>
      <w:bCs/>
    </w:rPr>
  </w:style>
  <w:style w:type="character" w:customStyle="1" w:styleId="ObjetducommentaireCar">
    <w:name w:val="Objet du commentaire Car"/>
    <w:basedOn w:val="CommentaireCar"/>
    <w:link w:val="Objetducommentaire"/>
    <w:rsid w:val="002521BE"/>
    <w:rPr>
      <w:b/>
      <w:bCs/>
    </w:rPr>
  </w:style>
  <w:style w:type="paragraph" w:customStyle="1" w:styleId="Style15">
    <w:name w:val="Style 15"/>
    <w:basedOn w:val="Normal"/>
    <w:rsid w:val="005E4C22"/>
    <w:pPr>
      <w:widowControl w:val="0"/>
      <w:suppressAutoHyphens/>
      <w:autoSpaceDE w:val="0"/>
      <w:spacing w:before="36"/>
      <w:ind w:left="288" w:right="72"/>
    </w:pPr>
    <w:rPr>
      <w:rFonts w:ascii="Verdana" w:hAnsi="Verdana" w:cs="Verdana"/>
      <w:sz w:val="17"/>
      <w:szCs w:val="17"/>
      <w:lang w:eastAsia="hi-IN" w:bidi="hi-IN"/>
    </w:rPr>
  </w:style>
  <w:style w:type="table" w:styleId="Grilledutableau">
    <w:name w:val="Table Grid"/>
    <w:basedOn w:val="TableauNormal"/>
    <w:rsid w:val="0075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MABC2020">
    <w:name w:val="Style MABC 2020"/>
    <w:uiPriority w:val="99"/>
    <w:rsid w:val="00241B6B"/>
    <w:pPr>
      <w:numPr>
        <w:numId w:val="11"/>
      </w:numPr>
    </w:pPr>
  </w:style>
  <w:style w:type="paragraph" w:customStyle="1" w:styleId="dqeNormal">
    <w:name w:val="dqe Normal"/>
    <w:rsid w:val="00D82C12"/>
    <w:pPr>
      <w:spacing w:before="120"/>
    </w:pPr>
    <w:rPr>
      <w:sz w:val="22"/>
    </w:rPr>
  </w:style>
  <w:style w:type="paragraph" w:customStyle="1" w:styleId="CarCar">
    <w:name w:val="Car Car"/>
    <w:basedOn w:val="Normal"/>
    <w:rsid w:val="006C6872"/>
    <w:pPr>
      <w:spacing w:before="0" w:after="160" w:line="240" w:lineRule="exact"/>
      <w:jc w:val="left"/>
    </w:pPr>
    <w:rPr>
      <w:rFonts w:ascii="Verdana" w:hAnsi="Verdana" w:cs="Verdana"/>
      <w:lang w:val="en-US" w:eastAsia="en-US"/>
    </w:rPr>
  </w:style>
  <w:style w:type="paragraph" w:customStyle="1" w:styleId="etco3">
    <w:name w:val="etco3"/>
    <w:basedOn w:val="Titre3"/>
    <w:next w:val="Normal"/>
    <w:rsid w:val="006C6872"/>
    <w:pPr>
      <w:widowControl w:val="0"/>
      <w:numPr>
        <w:ilvl w:val="0"/>
        <w:numId w:val="0"/>
      </w:numPr>
      <w:tabs>
        <w:tab w:val="left" w:pos="709"/>
      </w:tabs>
      <w:autoSpaceDE w:val="0"/>
      <w:autoSpaceDN w:val="0"/>
      <w:adjustRightInd w:val="0"/>
      <w:spacing w:before="0" w:after="0"/>
      <w:ind w:left="709" w:hanging="709"/>
      <w:jc w:val="left"/>
      <w:outlineLvl w:val="9"/>
    </w:pPr>
    <w:rPr>
      <w:rFonts w:ascii="Arial" w:hAnsi="Arial" w:cs="Arial"/>
      <w:b w:val="0"/>
      <w:i w:val="0"/>
      <w:w w:val="100"/>
      <w:sz w:val="24"/>
      <w:szCs w:val="24"/>
    </w:rPr>
  </w:style>
  <w:style w:type="paragraph" w:customStyle="1" w:styleId="Retraitcorpsdetexte31">
    <w:name w:val="Retrait corps de texte 31"/>
    <w:basedOn w:val="Normal"/>
    <w:rsid w:val="009356A8"/>
    <w:pPr>
      <w:widowControl w:val="0"/>
      <w:overflowPunct w:val="0"/>
      <w:autoSpaceDE w:val="0"/>
      <w:autoSpaceDN w:val="0"/>
      <w:adjustRightInd w:val="0"/>
      <w:spacing w:before="0" w:after="0"/>
      <w:ind w:left="708"/>
      <w:textAlignment w:val="baseline"/>
    </w:pPr>
    <w:rPr>
      <w:rFonts w:ascii="Times New Roman" w:hAnsi="Times New Roman"/>
      <w:sz w:val="24"/>
    </w:rPr>
  </w:style>
  <w:style w:type="paragraph" w:customStyle="1" w:styleId="CarCar0">
    <w:name w:val="Car Car"/>
    <w:basedOn w:val="Normal"/>
    <w:rsid w:val="0094280E"/>
    <w:pPr>
      <w:spacing w:before="0" w:after="160" w:line="240" w:lineRule="exact"/>
      <w:jc w:val="left"/>
    </w:pPr>
    <w:rPr>
      <w:rFonts w:ascii="Verdana" w:hAnsi="Verdana" w:cs="Verdana"/>
      <w:lang w:val="en-US" w:eastAsia="en-US"/>
    </w:rPr>
  </w:style>
  <w:style w:type="paragraph" w:styleId="Rvision">
    <w:name w:val="Revision"/>
    <w:hidden/>
    <w:uiPriority w:val="99"/>
    <w:semiHidden/>
    <w:rsid w:val="006702DC"/>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82066">
      <w:bodyDiv w:val="1"/>
      <w:marLeft w:val="0"/>
      <w:marRight w:val="0"/>
      <w:marTop w:val="0"/>
      <w:marBottom w:val="0"/>
      <w:divBdr>
        <w:top w:val="none" w:sz="0" w:space="0" w:color="auto"/>
        <w:left w:val="none" w:sz="0" w:space="0" w:color="auto"/>
        <w:bottom w:val="none" w:sz="0" w:space="0" w:color="auto"/>
        <w:right w:val="none" w:sz="0" w:space="0" w:color="auto"/>
      </w:divBdr>
    </w:div>
    <w:div w:id="141384781">
      <w:bodyDiv w:val="1"/>
      <w:marLeft w:val="0"/>
      <w:marRight w:val="0"/>
      <w:marTop w:val="0"/>
      <w:marBottom w:val="0"/>
      <w:divBdr>
        <w:top w:val="none" w:sz="0" w:space="0" w:color="auto"/>
        <w:left w:val="none" w:sz="0" w:space="0" w:color="auto"/>
        <w:bottom w:val="none" w:sz="0" w:space="0" w:color="auto"/>
        <w:right w:val="none" w:sz="0" w:space="0" w:color="auto"/>
      </w:divBdr>
    </w:div>
    <w:div w:id="680161553">
      <w:bodyDiv w:val="1"/>
      <w:marLeft w:val="0"/>
      <w:marRight w:val="0"/>
      <w:marTop w:val="0"/>
      <w:marBottom w:val="0"/>
      <w:divBdr>
        <w:top w:val="none" w:sz="0" w:space="0" w:color="auto"/>
        <w:left w:val="none" w:sz="0" w:space="0" w:color="auto"/>
        <w:bottom w:val="none" w:sz="0" w:space="0" w:color="auto"/>
        <w:right w:val="none" w:sz="0" w:space="0" w:color="auto"/>
      </w:divBdr>
      <w:divsChild>
        <w:div w:id="1814173525">
          <w:marLeft w:val="0"/>
          <w:marRight w:val="0"/>
          <w:marTop w:val="0"/>
          <w:marBottom w:val="0"/>
          <w:divBdr>
            <w:top w:val="none" w:sz="0" w:space="0" w:color="auto"/>
            <w:left w:val="none" w:sz="0" w:space="0" w:color="auto"/>
            <w:bottom w:val="none" w:sz="0" w:space="0" w:color="auto"/>
            <w:right w:val="none" w:sz="0" w:space="0" w:color="auto"/>
          </w:divBdr>
          <w:divsChild>
            <w:div w:id="1977100771">
              <w:marLeft w:val="0"/>
              <w:marRight w:val="0"/>
              <w:marTop w:val="0"/>
              <w:marBottom w:val="0"/>
              <w:divBdr>
                <w:top w:val="none" w:sz="0" w:space="0" w:color="auto"/>
                <w:left w:val="none" w:sz="0" w:space="0" w:color="auto"/>
                <w:bottom w:val="none" w:sz="0" w:space="0" w:color="auto"/>
                <w:right w:val="none" w:sz="0" w:space="0" w:color="auto"/>
              </w:divBdr>
              <w:divsChild>
                <w:div w:id="717051629">
                  <w:marLeft w:val="0"/>
                  <w:marRight w:val="0"/>
                  <w:marTop w:val="0"/>
                  <w:marBottom w:val="0"/>
                  <w:divBdr>
                    <w:top w:val="none" w:sz="0" w:space="0" w:color="auto"/>
                    <w:left w:val="none" w:sz="0" w:space="0" w:color="auto"/>
                    <w:bottom w:val="none" w:sz="0" w:space="0" w:color="auto"/>
                    <w:right w:val="none" w:sz="0" w:space="0" w:color="auto"/>
                  </w:divBdr>
                  <w:divsChild>
                    <w:div w:id="1172338561">
                      <w:marLeft w:val="0"/>
                      <w:marRight w:val="0"/>
                      <w:marTop w:val="0"/>
                      <w:marBottom w:val="0"/>
                      <w:divBdr>
                        <w:top w:val="none" w:sz="0" w:space="0" w:color="auto"/>
                        <w:left w:val="none" w:sz="0" w:space="0" w:color="auto"/>
                        <w:bottom w:val="none" w:sz="0" w:space="0" w:color="auto"/>
                        <w:right w:val="none" w:sz="0" w:space="0" w:color="auto"/>
                      </w:divBdr>
                      <w:divsChild>
                        <w:div w:id="184953277">
                          <w:marLeft w:val="0"/>
                          <w:marRight w:val="0"/>
                          <w:marTop w:val="0"/>
                          <w:marBottom w:val="0"/>
                          <w:divBdr>
                            <w:top w:val="none" w:sz="0" w:space="0" w:color="auto"/>
                            <w:left w:val="none" w:sz="0" w:space="0" w:color="auto"/>
                            <w:bottom w:val="none" w:sz="0" w:space="0" w:color="auto"/>
                            <w:right w:val="none" w:sz="0" w:space="0" w:color="auto"/>
                          </w:divBdr>
                          <w:divsChild>
                            <w:div w:id="671764649">
                              <w:marLeft w:val="0"/>
                              <w:marRight w:val="0"/>
                              <w:marTop w:val="0"/>
                              <w:marBottom w:val="0"/>
                              <w:divBdr>
                                <w:top w:val="none" w:sz="0" w:space="0" w:color="auto"/>
                                <w:left w:val="none" w:sz="0" w:space="0" w:color="auto"/>
                                <w:bottom w:val="none" w:sz="0" w:space="0" w:color="auto"/>
                                <w:right w:val="none" w:sz="0" w:space="0" w:color="auto"/>
                              </w:divBdr>
                              <w:divsChild>
                                <w:div w:id="176537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4011785">
      <w:bodyDiv w:val="1"/>
      <w:marLeft w:val="0"/>
      <w:marRight w:val="0"/>
      <w:marTop w:val="0"/>
      <w:marBottom w:val="0"/>
      <w:divBdr>
        <w:top w:val="none" w:sz="0" w:space="0" w:color="auto"/>
        <w:left w:val="none" w:sz="0" w:space="0" w:color="auto"/>
        <w:bottom w:val="none" w:sz="0" w:space="0" w:color="auto"/>
        <w:right w:val="none" w:sz="0" w:space="0" w:color="auto"/>
      </w:divBdr>
    </w:div>
    <w:div w:id="872771772">
      <w:bodyDiv w:val="1"/>
      <w:marLeft w:val="0"/>
      <w:marRight w:val="0"/>
      <w:marTop w:val="0"/>
      <w:marBottom w:val="0"/>
      <w:divBdr>
        <w:top w:val="none" w:sz="0" w:space="0" w:color="auto"/>
        <w:left w:val="none" w:sz="0" w:space="0" w:color="auto"/>
        <w:bottom w:val="none" w:sz="0" w:space="0" w:color="auto"/>
        <w:right w:val="none" w:sz="0" w:space="0" w:color="auto"/>
      </w:divBdr>
    </w:div>
    <w:div w:id="1165052030">
      <w:bodyDiv w:val="1"/>
      <w:marLeft w:val="0"/>
      <w:marRight w:val="0"/>
      <w:marTop w:val="0"/>
      <w:marBottom w:val="0"/>
      <w:divBdr>
        <w:top w:val="none" w:sz="0" w:space="0" w:color="auto"/>
        <w:left w:val="none" w:sz="0" w:space="0" w:color="auto"/>
        <w:bottom w:val="none" w:sz="0" w:space="0" w:color="auto"/>
        <w:right w:val="none" w:sz="0" w:space="0" w:color="auto"/>
      </w:divBdr>
    </w:div>
    <w:div w:id="1205172851">
      <w:bodyDiv w:val="1"/>
      <w:marLeft w:val="0"/>
      <w:marRight w:val="0"/>
      <w:marTop w:val="0"/>
      <w:marBottom w:val="0"/>
      <w:divBdr>
        <w:top w:val="none" w:sz="0" w:space="0" w:color="auto"/>
        <w:left w:val="none" w:sz="0" w:space="0" w:color="auto"/>
        <w:bottom w:val="none" w:sz="0" w:space="0" w:color="auto"/>
        <w:right w:val="none" w:sz="0" w:space="0" w:color="auto"/>
      </w:divBdr>
    </w:div>
    <w:div w:id="1422796779">
      <w:bodyDiv w:val="1"/>
      <w:marLeft w:val="0"/>
      <w:marRight w:val="0"/>
      <w:marTop w:val="0"/>
      <w:marBottom w:val="0"/>
      <w:divBdr>
        <w:top w:val="none" w:sz="0" w:space="0" w:color="auto"/>
        <w:left w:val="none" w:sz="0" w:space="0" w:color="auto"/>
        <w:bottom w:val="none" w:sz="0" w:space="0" w:color="auto"/>
        <w:right w:val="none" w:sz="0" w:space="0" w:color="auto"/>
      </w:divBdr>
    </w:div>
    <w:div w:id="1471899114">
      <w:bodyDiv w:val="1"/>
      <w:marLeft w:val="0"/>
      <w:marRight w:val="0"/>
      <w:marTop w:val="0"/>
      <w:marBottom w:val="0"/>
      <w:divBdr>
        <w:top w:val="none" w:sz="0" w:space="0" w:color="auto"/>
        <w:left w:val="none" w:sz="0" w:space="0" w:color="auto"/>
        <w:bottom w:val="none" w:sz="0" w:space="0" w:color="auto"/>
        <w:right w:val="none" w:sz="0" w:space="0" w:color="auto"/>
      </w:divBdr>
    </w:div>
    <w:div w:id="1565412040">
      <w:bodyDiv w:val="1"/>
      <w:marLeft w:val="0"/>
      <w:marRight w:val="0"/>
      <w:marTop w:val="0"/>
      <w:marBottom w:val="0"/>
      <w:divBdr>
        <w:top w:val="none" w:sz="0" w:space="0" w:color="auto"/>
        <w:left w:val="none" w:sz="0" w:space="0" w:color="auto"/>
        <w:bottom w:val="none" w:sz="0" w:space="0" w:color="auto"/>
        <w:right w:val="none" w:sz="0" w:space="0" w:color="auto"/>
      </w:divBdr>
    </w:div>
    <w:div w:id="1596353726">
      <w:bodyDiv w:val="1"/>
      <w:marLeft w:val="0"/>
      <w:marRight w:val="0"/>
      <w:marTop w:val="0"/>
      <w:marBottom w:val="0"/>
      <w:divBdr>
        <w:top w:val="none" w:sz="0" w:space="0" w:color="auto"/>
        <w:left w:val="none" w:sz="0" w:space="0" w:color="auto"/>
        <w:bottom w:val="none" w:sz="0" w:space="0" w:color="auto"/>
        <w:right w:val="none" w:sz="0" w:space="0" w:color="auto"/>
      </w:divBdr>
    </w:div>
    <w:div w:id="1643534705">
      <w:bodyDiv w:val="1"/>
      <w:marLeft w:val="0"/>
      <w:marRight w:val="0"/>
      <w:marTop w:val="0"/>
      <w:marBottom w:val="0"/>
      <w:divBdr>
        <w:top w:val="none" w:sz="0" w:space="0" w:color="auto"/>
        <w:left w:val="none" w:sz="0" w:space="0" w:color="auto"/>
        <w:bottom w:val="none" w:sz="0" w:space="0" w:color="auto"/>
        <w:right w:val="none" w:sz="0" w:space="0" w:color="auto"/>
      </w:divBdr>
      <w:divsChild>
        <w:div w:id="674961175">
          <w:marLeft w:val="0"/>
          <w:marRight w:val="0"/>
          <w:marTop w:val="0"/>
          <w:marBottom w:val="0"/>
          <w:divBdr>
            <w:top w:val="none" w:sz="0" w:space="0" w:color="auto"/>
            <w:left w:val="none" w:sz="0" w:space="0" w:color="auto"/>
            <w:bottom w:val="none" w:sz="0" w:space="0" w:color="auto"/>
            <w:right w:val="none" w:sz="0" w:space="0" w:color="auto"/>
          </w:divBdr>
          <w:divsChild>
            <w:div w:id="1394622616">
              <w:marLeft w:val="0"/>
              <w:marRight w:val="0"/>
              <w:marTop w:val="0"/>
              <w:marBottom w:val="0"/>
              <w:divBdr>
                <w:top w:val="none" w:sz="0" w:space="0" w:color="auto"/>
                <w:left w:val="none" w:sz="0" w:space="0" w:color="auto"/>
                <w:bottom w:val="none" w:sz="0" w:space="0" w:color="auto"/>
                <w:right w:val="none" w:sz="0" w:space="0" w:color="auto"/>
              </w:divBdr>
              <w:divsChild>
                <w:div w:id="819004618">
                  <w:marLeft w:val="0"/>
                  <w:marRight w:val="0"/>
                  <w:marTop w:val="0"/>
                  <w:marBottom w:val="0"/>
                  <w:divBdr>
                    <w:top w:val="none" w:sz="0" w:space="0" w:color="auto"/>
                    <w:left w:val="none" w:sz="0" w:space="0" w:color="auto"/>
                    <w:bottom w:val="none" w:sz="0" w:space="0" w:color="auto"/>
                    <w:right w:val="none" w:sz="0" w:space="0" w:color="auto"/>
                  </w:divBdr>
                  <w:divsChild>
                    <w:div w:id="2060088890">
                      <w:marLeft w:val="0"/>
                      <w:marRight w:val="0"/>
                      <w:marTop w:val="0"/>
                      <w:marBottom w:val="0"/>
                      <w:divBdr>
                        <w:top w:val="none" w:sz="0" w:space="0" w:color="auto"/>
                        <w:left w:val="none" w:sz="0" w:space="0" w:color="auto"/>
                        <w:bottom w:val="none" w:sz="0" w:space="0" w:color="auto"/>
                        <w:right w:val="none" w:sz="0" w:space="0" w:color="auto"/>
                      </w:divBdr>
                      <w:divsChild>
                        <w:div w:id="1325013634">
                          <w:marLeft w:val="0"/>
                          <w:marRight w:val="0"/>
                          <w:marTop w:val="0"/>
                          <w:marBottom w:val="0"/>
                          <w:divBdr>
                            <w:top w:val="none" w:sz="0" w:space="0" w:color="auto"/>
                            <w:left w:val="none" w:sz="0" w:space="0" w:color="auto"/>
                            <w:bottom w:val="none" w:sz="0" w:space="0" w:color="auto"/>
                            <w:right w:val="none" w:sz="0" w:space="0" w:color="auto"/>
                          </w:divBdr>
                          <w:divsChild>
                            <w:div w:id="2071152554">
                              <w:marLeft w:val="0"/>
                              <w:marRight w:val="0"/>
                              <w:marTop w:val="0"/>
                              <w:marBottom w:val="0"/>
                              <w:divBdr>
                                <w:top w:val="none" w:sz="0" w:space="0" w:color="auto"/>
                                <w:left w:val="none" w:sz="0" w:space="0" w:color="auto"/>
                                <w:bottom w:val="none" w:sz="0" w:space="0" w:color="auto"/>
                                <w:right w:val="none" w:sz="0" w:space="0" w:color="auto"/>
                              </w:divBdr>
                              <w:divsChild>
                                <w:div w:id="7431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027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sitesecurite.com/ERP/CO30A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tesecurite.com/ERP/CO30A33.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tesecurite.com/ERP/CO23a26.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sitesecurite.com/ERP/CO23a26.htm" TargetMode="External"/><Relationship Id="rId4" Type="http://schemas.openxmlformats.org/officeDocument/2006/relationships/settings" Target="settings.xml"/><Relationship Id="rId9" Type="http://schemas.openxmlformats.org/officeDocument/2006/relationships/hyperlink" Target="http://www.sitesecurite.com/ERP/CO23a26.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04054-4FB5-40AF-9278-0EC0A42D9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13</Pages>
  <Words>4774</Words>
  <Characters>27927</Characters>
  <Application>Microsoft Office Word</Application>
  <DocSecurity>0</DocSecurity>
  <Lines>232</Lines>
  <Paragraphs>65</Paragraphs>
  <ScaleCrop>false</ScaleCrop>
  <HeadingPairs>
    <vt:vector size="2" baseType="variant">
      <vt:variant>
        <vt:lpstr>Titre</vt:lpstr>
      </vt:variant>
      <vt:variant>
        <vt:i4>1</vt:i4>
      </vt:variant>
    </vt:vector>
  </HeadingPairs>
  <TitlesOfParts>
    <vt:vector size="1" baseType="lpstr">
      <vt:lpstr/>
    </vt:vector>
  </TitlesOfParts>
  <Company>CHU-RENNES</Company>
  <LinksUpToDate>false</LinksUpToDate>
  <CharactersWithSpaces>32636</CharactersWithSpaces>
  <SharedDoc>false</SharedDoc>
  <HLinks>
    <vt:vector size="372" baseType="variant">
      <vt:variant>
        <vt:i4>5308432</vt:i4>
      </vt:variant>
      <vt:variant>
        <vt:i4>363</vt:i4>
      </vt:variant>
      <vt:variant>
        <vt:i4>0</vt:i4>
      </vt:variant>
      <vt:variant>
        <vt:i4>5</vt:i4>
      </vt:variant>
      <vt:variant>
        <vt:lpwstr>http://www.economie.gouv.fr/daj/formulaires-notification</vt:lpwstr>
      </vt:variant>
      <vt:variant>
        <vt:lpwstr/>
      </vt:variant>
      <vt:variant>
        <vt:i4>4194417</vt:i4>
      </vt:variant>
      <vt:variant>
        <vt:i4>360</vt:i4>
      </vt:variant>
      <vt:variant>
        <vt:i4>0</vt:i4>
      </vt:variant>
      <vt:variant>
        <vt:i4>5</vt:i4>
      </vt:variant>
      <vt:variant>
        <vt:lpwstr>mailto:j.guyomard@agglo-rennesmetropole.fr</vt:lpwstr>
      </vt:variant>
      <vt:variant>
        <vt:lpwstr/>
      </vt:variant>
      <vt:variant>
        <vt:i4>4980827</vt:i4>
      </vt:variant>
      <vt:variant>
        <vt:i4>357</vt:i4>
      </vt:variant>
      <vt:variant>
        <vt:i4>0</vt:i4>
      </vt:variant>
      <vt:variant>
        <vt:i4>5</vt:i4>
      </vt:variant>
      <vt:variant>
        <vt:lpwstr>http://fr.wikipedia.org/wiki/%C3%89tablissement_recevant_du_public_en_droit_fran%C3%A7ais</vt:lpwstr>
      </vt:variant>
      <vt:variant>
        <vt:lpwstr/>
      </vt:variant>
      <vt:variant>
        <vt:i4>1441848</vt:i4>
      </vt:variant>
      <vt:variant>
        <vt:i4>350</vt:i4>
      </vt:variant>
      <vt:variant>
        <vt:i4>0</vt:i4>
      </vt:variant>
      <vt:variant>
        <vt:i4>5</vt:i4>
      </vt:variant>
      <vt:variant>
        <vt:lpwstr/>
      </vt:variant>
      <vt:variant>
        <vt:lpwstr>_Toc445386103</vt:lpwstr>
      </vt:variant>
      <vt:variant>
        <vt:i4>1441848</vt:i4>
      </vt:variant>
      <vt:variant>
        <vt:i4>344</vt:i4>
      </vt:variant>
      <vt:variant>
        <vt:i4>0</vt:i4>
      </vt:variant>
      <vt:variant>
        <vt:i4>5</vt:i4>
      </vt:variant>
      <vt:variant>
        <vt:lpwstr/>
      </vt:variant>
      <vt:variant>
        <vt:lpwstr>_Toc445386102</vt:lpwstr>
      </vt:variant>
      <vt:variant>
        <vt:i4>1441848</vt:i4>
      </vt:variant>
      <vt:variant>
        <vt:i4>338</vt:i4>
      </vt:variant>
      <vt:variant>
        <vt:i4>0</vt:i4>
      </vt:variant>
      <vt:variant>
        <vt:i4>5</vt:i4>
      </vt:variant>
      <vt:variant>
        <vt:lpwstr/>
      </vt:variant>
      <vt:variant>
        <vt:lpwstr>_Toc445386101</vt:lpwstr>
      </vt:variant>
      <vt:variant>
        <vt:i4>1441848</vt:i4>
      </vt:variant>
      <vt:variant>
        <vt:i4>332</vt:i4>
      </vt:variant>
      <vt:variant>
        <vt:i4>0</vt:i4>
      </vt:variant>
      <vt:variant>
        <vt:i4>5</vt:i4>
      </vt:variant>
      <vt:variant>
        <vt:lpwstr/>
      </vt:variant>
      <vt:variant>
        <vt:lpwstr>_Toc445386100</vt:lpwstr>
      </vt:variant>
      <vt:variant>
        <vt:i4>2031673</vt:i4>
      </vt:variant>
      <vt:variant>
        <vt:i4>326</vt:i4>
      </vt:variant>
      <vt:variant>
        <vt:i4>0</vt:i4>
      </vt:variant>
      <vt:variant>
        <vt:i4>5</vt:i4>
      </vt:variant>
      <vt:variant>
        <vt:lpwstr/>
      </vt:variant>
      <vt:variant>
        <vt:lpwstr>_Toc445386099</vt:lpwstr>
      </vt:variant>
      <vt:variant>
        <vt:i4>2031673</vt:i4>
      </vt:variant>
      <vt:variant>
        <vt:i4>320</vt:i4>
      </vt:variant>
      <vt:variant>
        <vt:i4>0</vt:i4>
      </vt:variant>
      <vt:variant>
        <vt:i4>5</vt:i4>
      </vt:variant>
      <vt:variant>
        <vt:lpwstr/>
      </vt:variant>
      <vt:variant>
        <vt:lpwstr>_Toc445386098</vt:lpwstr>
      </vt:variant>
      <vt:variant>
        <vt:i4>2031673</vt:i4>
      </vt:variant>
      <vt:variant>
        <vt:i4>314</vt:i4>
      </vt:variant>
      <vt:variant>
        <vt:i4>0</vt:i4>
      </vt:variant>
      <vt:variant>
        <vt:i4>5</vt:i4>
      </vt:variant>
      <vt:variant>
        <vt:lpwstr/>
      </vt:variant>
      <vt:variant>
        <vt:lpwstr>_Toc445386097</vt:lpwstr>
      </vt:variant>
      <vt:variant>
        <vt:i4>2031673</vt:i4>
      </vt:variant>
      <vt:variant>
        <vt:i4>308</vt:i4>
      </vt:variant>
      <vt:variant>
        <vt:i4>0</vt:i4>
      </vt:variant>
      <vt:variant>
        <vt:i4>5</vt:i4>
      </vt:variant>
      <vt:variant>
        <vt:lpwstr/>
      </vt:variant>
      <vt:variant>
        <vt:lpwstr>_Toc445386096</vt:lpwstr>
      </vt:variant>
      <vt:variant>
        <vt:i4>2031673</vt:i4>
      </vt:variant>
      <vt:variant>
        <vt:i4>302</vt:i4>
      </vt:variant>
      <vt:variant>
        <vt:i4>0</vt:i4>
      </vt:variant>
      <vt:variant>
        <vt:i4>5</vt:i4>
      </vt:variant>
      <vt:variant>
        <vt:lpwstr/>
      </vt:variant>
      <vt:variant>
        <vt:lpwstr>_Toc445386095</vt:lpwstr>
      </vt:variant>
      <vt:variant>
        <vt:i4>2031673</vt:i4>
      </vt:variant>
      <vt:variant>
        <vt:i4>296</vt:i4>
      </vt:variant>
      <vt:variant>
        <vt:i4>0</vt:i4>
      </vt:variant>
      <vt:variant>
        <vt:i4>5</vt:i4>
      </vt:variant>
      <vt:variant>
        <vt:lpwstr/>
      </vt:variant>
      <vt:variant>
        <vt:lpwstr>_Toc445386094</vt:lpwstr>
      </vt:variant>
      <vt:variant>
        <vt:i4>2031673</vt:i4>
      </vt:variant>
      <vt:variant>
        <vt:i4>290</vt:i4>
      </vt:variant>
      <vt:variant>
        <vt:i4>0</vt:i4>
      </vt:variant>
      <vt:variant>
        <vt:i4>5</vt:i4>
      </vt:variant>
      <vt:variant>
        <vt:lpwstr/>
      </vt:variant>
      <vt:variant>
        <vt:lpwstr>_Toc445386093</vt:lpwstr>
      </vt:variant>
      <vt:variant>
        <vt:i4>2031673</vt:i4>
      </vt:variant>
      <vt:variant>
        <vt:i4>284</vt:i4>
      </vt:variant>
      <vt:variant>
        <vt:i4>0</vt:i4>
      </vt:variant>
      <vt:variant>
        <vt:i4>5</vt:i4>
      </vt:variant>
      <vt:variant>
        <vt:lpwstr/>
      </vt:variant>
      <vt:variant>
        <vt:lpwstr>_Toc445386092</vt:lpwstr>
      </vt:variant>
      <vt:variant>
        <vt:i4>2031673</vt:i4>
      </vt:variant>
      <vt:variant>
        <vt:i4>278</vt:i4>
      </vt:variant>
      <vt:variant>
        <vt:i4>0</vt:i4>
      </vt:variant>
      <vt:variant>
        <vt:i4>5</vt:i4>
      </vt:variant>
      <vt:variant>
        <vt:lpwstr/>
      </vt:variant>
      <vt:variant>
        <vt:lpwstr>_Toc445386091</vt:lpwstr>
      </vt:variant>
      <vt:variant>
        <vt:i4>2031673</vt:i4>
      </vt:variant>
      <vt:variant>
        <vt:i4>272</vt:i4>
      </vt:variant>
      <vt:variant>
        <vt:i4>0</vt:i4>
      </vt:variant>
      <vt:variant>
        <vt:i4>5</vt:i4>
      </vt:variant>
      <vt:variant>
        <vt:lpwstr/>
      </vt:variant>
      <vt:variant>
        <vt:lpwstr>_Toc445386090</vt:lpwstr>
      </vt:variant>
      <vt:variant>
        <vt:i4>1966137</vt:i4>
      </vt:variant>
      <vt:variant>
        <vt:i4>266</vt:i4>
      </vt:variant>
      <vt:variant>
        <vt:i4>0</vt:i4>
      </vt:variant>
      <vt:variant>
        <vt:i4>5</vt:i4>
      </vt:variant>
      <vt:variant>
        <vt:lpwstr/>
      </vt:variant>
      <vt:variant>
        <vt:lpwstr>_Toc445386089</vt:lpwstr>
      </vt:variant>
      <vt:variant>
        <vt:i4>1966137</vt:i4>
      </vt:variant>
      <vt:variant>
        <vt:i4>260</vt:i4>
      </vt:variant>
      <vt:variant>
        <vt:i4>0</vt:i4>
      </vt:variant>
      <vt:variant>
        <vt:i4>5</vt:i4>
      </vt:variant>
      <vt:variant>
        <vt:lpwstr/>
      </vt:variant>
      <vt:variant>
        <vt:lpwstr>_Toc445386088</vt:lpwstr>
      </vt:variant>
      <vt:variant>
        <vt:i4>1966137</vt:i4>
      </vt:variant>
      <vt:variant>
        <vt:i4>254</vt:i4>
      </vt:variant>
      <vt:variant>
        <vt:i4>0</vt:i4>
      </vt:variant>
      <vt:variant>
        <vt:i4>5</vt:i4>
      </vt:variant>
      <vt:variant>
        <vt:lpwstr/>
      </vt:variant>
      <vt:variant>
        <vt:lpwstr>_Toc445386087</vt:lpwstr>
      </vt:variant>
      <vt:variant>
        <vt:i4>1966137</vt:i4>
      </vt:variant>
      <vt:variant>
        <vt:i4>248</vt:i4>
      </vt:variant>
      <vt:variant>
        <vt:i4>0</vt:i4>
      </vt:variant>
      <vt:variant>
        <vt:i4>5</vt:i4>
      </vt:variant>
      <vt:variant>
        <vt:lpwstr/>
      </vt:variant>
      <vt:variant>
        <vt:lpwstr>_Toc445386086</vt:lpwstr>
      </vt:variant>
      <vt:variant>
        <vt:i4>1966137</vt:i4>
      </vt:variant>
      <vt:variant>
        <vt:i4>242</vt:i4>
      </vt:variant>
      <vt:variant>
        <vt:i4>0</vt:i4>
      </vt:variant>
      <vt:variant>
        <vt:i4>5</vt:i4>
      </vt:variant>
      <vt:variant>
        <vt:lpwstr/>
      </vt:variant>
      <vt:variant>
        <vt:lpwstr>_Toc445386085</vt:lpwstr>
      </vt:variant>
      <vt:variant>
        <vt:i4>1966137</vt:i4>
      </vt:variant>
      <vt:variant>
        <vt:i4>236</vt:i4>
      </vt:variant>
      <vt:variant>
        <vt:i4>0</vt:i4>
      </vt:variant>
      <vt:variant>
        <vt:i4>5</vt:i4>
      </vt:variant>
      <vt:variant>
        <vt:lpwstr/>
      </vt:variant>
      <vt:variant>
        <vt:lpwstr>_Toc445386084</vt:lpwstr>
      </vt:variant>
      <vt:variant>
        <vt:i4>1966137</vt:i4>
      </vt:variant>
      <vt:variant>
        <vt:i4>230</vt:i4>
      </vt:variant>
      <vt:variant>
        <vt:i4>0</vt:i4>
      </vt:variant>
      <vt:variant>
        <vt:i4>5</vt:i4>
      </vt:variant>
      <vt:variant>
        <vt:lpwstr/>
      </vt:variant>
      <vt:variant>
        <vt:lpwstr>_Toc445386083</vt:lpwstr>
      </vt:variant>
      <vt:variant>
        <vt:i4>1966137</vt:i4>
      </vt:variant>
      <vt:variant>
        <vt:i4>224</vt:i4>
      </vt:variant>
      <vt:variant>
        <vt:i4>0</vt:i4>
      </vt:variant>
      <vt:variant>
        <vt:i4>5</vt:i4>
      </vt:variant>
      <vt:variant>
        <vt:lpwstr/>
      </vt:variant>
      <vt:variant>
        <vt:lpwstr>_Toc445386082</vt:lpwstr>
      </vt:variant>
      <vt:variant>
        <vt:i4>1966137</vt:i4>
      </vt:variant>
      <vt:variant>
        <vt:i4>218</vt:i4>
      </vt:variant>
      <vt:variant>
        <vt:i4>0</vt:i4>
      </vt:variant>
      <vt:variant>
        <vt:i4>5</vt:i4>
      </vt:variant>
      <vt:variant>
        <vt:lpwstr/>
      </vt:variant>
      <vt:variant>
        <vt:lpwstr>_Toc445386081</vt:lpwstr>
      </vt:variant>
      <vt:variant>
        <vt:i4>1966137</vt:i4>
      </vt:variant>
      <vt:variant>
        <vt:i4>212</vt:i4>
      </vt:variant>
      <vt:variant>
        <vt:i4>0</vt:i4>
      </vt:variant>
      <vt:variant>
        <vt:i4>5</vt:i4>
      </vt:variant>
      <vt:variant>
        <vt:lpwstr/>
      </vt:variant>
      <vt:variant>
        <vt:lpwstr>_Toc445386080</vt:lpwstr>
      </vt:variant>
      <vt:variant>
        <vt:i4>1114169</vt:i4>
      </vt:variant>
      <vt:variant>
        <vt:i4>206</vt:i4>
      </vt:variant>
      <vt:variant>
        <vt:i4>0</vt:i4>
      </vt:variant>
      <vt:variant>
        <vt:i4>5</vt:i4>
      </vt:variant>
      <vt:variant>
        <vt:lpwstr/>
      </vt:variant>
      <vt:variant>
        <vt:lpwstr>_Toc445386079</vt:lpwstr>
      </vt:variant>
      <vt:variant>
        <vt:i4>1114169</vt:i4>
      </vt:variant>
      <vt:variant>
        <vt:i4>200</vt:i4>
      </vt:variant>
      <vt:variant>
        <vt:i4>0</vt:i4>
      </vt:variant>
      <vt:variant>
        <vt:i4>5</vt:i4>
      </vt:variant>
      <vt:variant>
        <vt:lpwstr/>
      </vt:variant>
      <vt:variant>
        <vt:lpwstr>_Toc445386078</vt:lpwstr>
      </vt:variant>
      <vt:variant>
        <vt:i4>1114169</vt:i4>
      </vt:variant>
      <vt:variant>
        <vt:i4>194</vt:i4>
      </vt:variant>
      <vt:variant>
        <vt:i4>0</vt:i4>
      </vt:variant>
      <vt:variant>
        <vt:i4>5</vt:i4>
      </vt:variant>
      <vt:variant>
        <vt:lpwstr/>
      </vt:variant>
      <vt:variant>
        <vt:lpwstr>_Toc445386077</vt:lpwstr>
      </vt:variant>
      <vt:variant>
        <vt:i4>1114169</vt:i4>
      </vt:variant>
      <vt:variant>
        <vt:i4>188</vt:i4>
      </vt:variant>
      <vt:variant>
        <vt:i4>0</vt:i4>
      </vt:variant>
      <vt:variant>
        <vt:i4>5</vt:i4>
      </vt:variant>
      <vt:variant>
        <vt:lpwstr/>
      </vt:variant>
      <vt:variant>
        <vt:lpwstr>_Toc445386076</vt:lpwstr>
      </vt:variant>
      <vt:variant>
        <vt:i4>1114169</vt:i4>
      </vt:variant>
      <vt:variant>
        <vt:i4>182</vt:i4>
      </vt:variant>
      <vt:variant>
        <vt:i4>0</vt:i4>
      </vt:variant>
      <vt:variant>
        <vt:i4>5</vt:i4>
      </vt:variant>
      <vt:variant>
        <vt:lpwstr/>
      </vt:variant>
      <vt:variant>
        <vt:lpwstr>_Toc445386075</vt:lpwstr>
      </vt:variant>
      <vt:variant>
        <vt:i4>1114169</vt:i4>
      </vt:variant>
      <vt:variant>
        <vt:i4>176</vt:i4>
      </vt:variant>
      <vt:variant>
        <vt:i4>0</vt:i4>
      </vt:variant>
      <vt:variant>
        <vt:i4>5</vt:i4>
      </vt:variant>
      <vt:variant>
        <vt:lpwstr/>
      </vt:variant>
      <vt:variant>
        <vt:lpwstr>_Toc445386074</vt:lpwstr>
      </vt:variant>
      <vt:variant>
        <vt:i4>1114169</vt:i4>
      </vt:variant>
      <vt:variant>
        <vt:i4>170</vt:i4>
      </vt:variant>
      <vt:variant>
        <vt:i4>0</vt:i4>
      </vt:variant>
      <vt:variant>
        <vt:i4>5</vt:i4>
      </vt:variant>
      <vt:variant>
        <vt:lpwstr/>
      </vt:variant>
      <vt:variant>
        <vt:lpwstr>_Toc445386073</vt:lpwstr>
      </vt:variant>
      <vt:variant>
        <vt:i4>1114169</vt:i4>
      </vt:variant>
      <vt:variant>
        <vt:i4>164</vt:i4>
      </vt:variant>
      <vt:variant>
        <vt:i4>0</vt:i4>
      </vt:variant>
      <vt:variant>
        <vt:i4>5</vt:i4>
      </vt:variant>
      <vt:variant>
        <vt:lpwstr/>
      </vt:variant>
      <vt:variant>
        <vt:lpwstr>_Toc445386072</vt:lpwstr>
      </vt:variant>
      <vt:variant>
        <vt:i4>1114169</vt:i4>
      </vt:variant>
      <vt:variant>
        <vt:i4>158</vt:i4>
      </vt:variant>
      <vt:variant>
        <vt:i4>0</vt:i4>
      </vt:variant>
      <vt:variant>
        <vt:i4>5</vt:i4>
      </vt:variant>
      <vt:variant>
        <vt:lpwstr/>
      </vt:variant>
      <vt:variant>
        <vt:lpwstr>_Toc445386071</vt:lpwstr>
      </vt:variant>
      <vt:variant>
        <vt:i4>1114169</vt:i4>
      </vt:variant>
      <vt:variant>
        <vt:i4>152</vt:i4>
      </vt:variant>
      <vt:variant>
        <vt:i4>0</vt:i4>
      </vt:variant>
      <vt:variant>
        <vt:i4>5</vt:i4>
      </vt:variant>
      <vt:variant>
        <vt:lpwstr/>
      </vt:variant>
      <vt:variant>
        <vt:lpwstr>_Toc445386070</vt:lpwstr>
      </vt:variant>
      <vt:variant>
        <vt:i4>1048633</vt:i4>
      </vt:variant>
      <vt:variant>
        <vt:i4>146</vt:i4>
      </vt:variant>
      <vt:variant>
        <vt:i4>0</vt:i4>
      </vt:variant>
      <vt:variant>
        <vt:i4>5</vt:i4>
      </vt:variant>
      <vt:variant>
        <vt:lpwstr/>
      </vt:variant>
      <vt:variant>
        <vt:lpwstr>_Toc445386069</vt:lpwstr>
      </vt:variant>
      <vt:variant>
        <vt:i4>1048633</vt:i4>
      </vt:variant>
      <vt:variant>
        <vt:i4>140</vt:i4>
      </vt:variant>
      <vt:variant>
        <vt:i4>0</vt:i4>
      </vt:variant>
      <vt:variant>
        <vt:i4>5</vt:i4>
      </vt:variant>
      <vt:variant>
        <vt:lpwstr/>
      </vt:variant>
      <vt:variant>
        <vt:lpwstr>_Toc445386068</vt:lpwstr>
      </vt:variant>
      <vt:variant>
        <vt:i4>1048633</vt:i4>
      </vt:variant>
      <vt:variant>
        <vt:i4>134</vt:i4>
      </vt:variant>
      <vt:variant>
        <vt:i4>0</vt:i4>
      </vt:variant>
      <vt:variant>
        <vt:i4>5</vt:i4>
      </vt:variant>
      <vt:variant>
        <vt:lpwstr/>
      </vt:variant>
      <vt:variant>
        <vt:lpwstr>_Toc445386067</vt:lpwstr>
      </vt:variant>
      <vt:variant>
        <vt:i4>1048633</vt:i4>
      </vt:variant>
      <vt:variant>
        <vt:i4>128</vt:i4>
      </vt:variant>
      <vt:variant>
        <vt:i4>0</vt:i4>
      </vt:variant>
      <vt:variant>
        <vt:i4>5</vt:i4>
      </vt:variant>
      <vt:variant>
        <vt:lpwstr/>
      </vt:variant>
      <vt:variant>
        <vt:lpwstr>_Toc445386066</vt:lpwstr>
      </vt:variant>
      <vt:variant>
        <vt:i4>1048633</vt:i4>
      </vt:variant>
      <vt:variant>
        <vt:i4>122</vt:i4>
      </vt:variant>
      <vt:variant>
        <vt:i4>0</vt:i4>
      </vt:variant>
      <vt:variant>
        <vt:i4>5</vt:i4>
      </vt:variant>
      <vt:variant>
        <vt:lpwstr/>
      </vt:variant>
      <vt:variant>
        <vt:lpwstr>_Toc445386065</vt:lpwstr>
      </vt:variant>
      <vt:variant>
        <vt:i4>1048633</vt:i4>
      </vt:variant>
      <vt:variant>
        <vt:i4>116</vt:i4>
      </vt:variant>
      <vt:variant>
        <vt:i4>0</vt:i4>
      </vt:variant>
      <vt:variant>
        <vt:i4>5</vt:i4>
      </vt:variant>
      <vt:variant>
        <vt:lpwstr/>
      </vt:variant>
      <vt:variant>
        <vt:lpwstr>_Toc445386064</vt:lpwstr>
      </vt:variant>
      <vt:variant>
        <vt:i4>1048633</vt:i4>
      </vt:variant>
      <vt:variant>
        <vt:i4>110</vt:i4>
      </vt:variant>
      <vt:variant>
        <vt:i4>0</vt:i4>
      </vt:variant>
      <vt:variant>
        <vt:i4>5</vt:i4>
      </vt:variant>
      <vt:variant>
        <vt:lpwstr/>
      </vt:variant>
      <vt:variant>
        <vt:lpwstr>_Toc445386063</vt:lpwstr>
      </vt:variant>
      <vt:variant>
        <vt:i4>1048633</vt:i4>
      </vt:variant>
      <vt:variant>
        <vt:i4>104</vt:i4>
      </vt:variant>
      <vt:variant>
        <vt:i4>0</vt:i4>
      </vt:variant>
      <vt:variant>
        <vt:i4>5</vt:i4>
      </vt:variant>
      <vt:variant>
        <vt:lpwstr/>
      </vt:variant>
      <vt:variant>
        <vt:lpwstr>_Toc445386062</vt:lpwstr>
      </vt:variant>
      <vt:variant>
        <vt:i4>1048633</vt:i4>
      </vt:variant>
      <vt:variant>
        <vt:i4>98</vt:i4>
      </vt:variant>
      <vt:variant>
        <vt:i4>0</vt:i4>
      </vt:variant>
      <vt:variant>
        <vt:i4>5</vt:i4>
      </vt:variant>
      <vt:variant>
        <vt:lpwstr/>
      </vt:variant>
      <vt:variant>
        <vt:lpwstr>_Toc445386061</vt:lpwstr>
      </vt:variant>
      <vt:variant>
        <vt:i4>1048633</vt:i4>
      </vt:variant>
      <vt:variant>
        <vt:i4>92</vt:i4>
      </vt:variant>
      <vt:variant>
        <vt:i4>0</vt:i4>
      </vt:variant>
      <vt:variant>
        <vt:i4>5</vt:i4>
      </vt:variant>
      <vt:variant>
        <vt:lpwstr/>
      </vt:variant>
      <vt:variant>
        <vt:lpwstr>_Toc445386060</vt:lpwstr>
      </vt:variant>
      <vt:variant>
        <vt:i4>1245241</vt:i4>
      </vt:variant>
      <vt:variant>
        <vt:i4>86</vt:i4>
      </vt:variant>
      <vt:variant>
        <vt:i4>0</vt:i4>
      </vt:variant>
      <vt:variant>
        <vt:i4>5</vt:i4>
      </vt:variant>
      <vt:variant>
        <vt:lpwstr/>
      </vt:variant>
      <vt:variant>
        <vt:lpwstr>_Toc445386059</vt:lpwstr>
      </vt:variant>
      <vt:variant>
        <vt:i4>1245241</vt:i4>
      </vt:variant>
      <vt:variant>
        <vt:i4>80</vt:i4>
      </vt:variant>
      <vt:variant>
        <vt:i4>0</vt:i4>
      </vt:variant>
      <vt:variant>
        <vt:i4>5</vt:i4>
      </vt:variant>
      <vt:variant>
        <vt:lpwstr/>
      </vt:variant>
      <vt:variant>
        <vt:lpwstr>_Toc445386058</vt:lpwstr>
      </vt:variant>
      <vt:variant>
        <vt:i4>1245241</vt:i4>
      </vt:variant>
      <vt:variant>
        <vt:i4>74</vt:i4>
      </vt:variant>
      <vt:variant>
        <vt:i4>0</vt:i4>
      </vt:variant>
      <vt:variant>
        <vt:i4>5</vt:i4>
      </vt:variant>
      <vt:variant>
        <vt:lpwstr/>
      </vt:variant>
      <vt:variant>
        <vt:lpwstr>_Toc445386057</vt:lpwstr>
      </vt:variant>
      <vt:variant>
        <vt:i4>1245241</vt:i4>
      </vt:variant>
      <vt:variant>
        <vt:i4>68</vt:i4>
      </vt:variant>
      <vt:variant>
        <vt:i4>0</vt:i4>
      </vt:variant>
      <vt:variant>
        <vt:i4>5</vt:i4>
      </vt:variant>
      <vt:variant>
        <vt:lpwstr/>
      </vt:variant>
      <vt:variant>
        <vt:lpwstr>_Toc445386056</vt:lpwstr>
      </vt:variant>
      <vt:variant>
        <vt:i4>1245241</vt:i4>
      </vt:variant>
      <vt:variant>
        <vt:i4>62</vt:i4>
      </vt:variant>
      <vt:variant>
        <vt:i4>0</vt:i4>
      </vt:variant>
      <vt:variant>
        <vt:i4>5</vt:i4>
      </vt:variant>
      <vt:variant>
        <vt:lpwstr/>
      </vt:variant>
      <vt:variant>
        <vt:lpwstr>_Toc445386055</vt:lpwstr>
      </vt:variant>
      <vt:variant>
        <vt:i4>1245241</vt:i4>
      </vt:variant>
      <vt:variant>
        <vt:i4>56</vt:i4>
      </vt:variant>
      <vt:variant>
        <vt:i4>0</vt:i4>
      </vt:variant>
      <vt:variant>
        <vt:i4>5</vt:i4>
      </vt:variant>
      <vt:variant>
        <vt:lpwstr/>
      </vt:variant>
      <vt:variant>
        <vt:lpwstr>_Toc445386054</vt:lpwstr>
      </vt:variant>
      <vt:variant>
        <vt:i4>1245241</vt:i4>
      </vt:variant>
      <vt:variant>
        <vt:i4>50</vt:i4>
      </vt:variant>
      <vt:variant>
        <vt:i4>0</vt:i4>
      </vt:variant>
      <vt:variant>
        <vt:i4>5</vt:i4>
      </vt:variant>
      <vt:variant>
        <vt:lpwstr/>
      </vt:variant>
      <vt:variant>
        <vt:lpwstr>_Toc445386053</vt:lpwstr>
      </vt:variant>
      <vt:variant>
        <vt:i4>1245241</vt:i4>
      </vt:variant>
      <vt:variant>
        <vt:i4>44</vt:i4>
      </vt:variant>
      <vt:variant>
        <vt:i4>0</vt:i4>
      </vt:variant>
      <vt:variant>
        <vt:i4>5</vt:i4>
      </vt:variant>
      <vt:variant>
        <vt:lpwstr/>
      </vt:variant>
      <vt:variant>
        <vt:lpwstr>_Toc445386052</vt:lpwstr>
      </vt:variant>
      <vt:variant>
        <vt:i4>1245241</vt:i4>
      </vt:variant>
      <vt:variant>
        <vt:i4>38</vt:i4>
      </vt:variant>
      <vt:variant>
        <vt:i4>0</vt:i4>
      </vt:variant>
      <vt:variant>
        <vt:i4>5</vt:i4>
      </vt:variant>
      <vt:variant>
        <vt:lpwstr/>
      </vt:variant>
      <vt:variant>
        <vt:lpwstr>_Toc445386051</vt:lpwstr>
      </vt:variant>
      <vt:variant>
        <vt:i4>1245241</vt:i4>
      </vt:variant>
      <vt:variant>
        <vt:i4>32</vt:i4>
      </vt:variant>
      <vt:variant>
        <vt:i4>0</vt:i4>
      </vt:variant>
      <vt:variant>
        <vt:i4>5</vt:i4>
      </vt:variant>
      <vt:variant>
        <vt:lpwstr/>
      </vt:variant>
      <vt:variant>
        <vt:lpwstr>_Toc445386050</vt:lpwstr>
      </vt:variant>
      <vt:variant>
        <vt:i4>1179705</vt:i4>
      </vt:variant>
      <vt:variant>
        <vt:i4>26</vt:i4>
      </vt:variant>
      <vt:variant>
        <vt:i4>0</vt:i4>
      </vt:variant>
      <vt:variant>
        <vt:i4>5</vt:i4>
      </vt:variant>
      <vt:variant>
        <vt:lpwstr/>
      </vt:variant>
      <vt:variant>
        <vt:lpwstr>_Toc445386049</vt:lpwstr>
      </vt:variant>
      <vt:variant>
        <vt:i4>1179705</vt:i4>
      </vt:variant>
      <vt:variant>
        <vt:i4>20</vt:i4>
      </vt:variant>
      <vt:variant>
        <vt:i4>0</vt:i4>
      </vt:variant>
      <vt:variant>
        <vt:i4>5</vt:i4>
      </vt:variant>
      <vt:variant>
        <vt:lpwstr/>
      </vt:variant>
      <vt:variant>
        <vt:lpwstr>_Toc445386048</vt:lpwstr>
      </vt:variant>
      <vt:variant>
        <vt:i4>1179705</vt:i4>
      </vt:variant>
      <vt:variant>
        <vt:i4>14</vt:i4>
      </vt:variant>
      <vt:variant>
        <vt:i4>0</vt:i4>
      </vt:variant>
      <vt:variant>
        <vt:i4>5</vt:i4>
      </vt:variant>
      <vt:variant>
        <vt:lpwstr/>
      </vt:variant>
      <vt:variant>
        <vt:lpwstr>_Toc445386047</vt:lpwstr>
      </vt:variant>
      <vt:variant>
        <vt:i4>1179705</vt:i4>
      </vt:variant>
      <vt:variant>
        <vt:i4>8</vt:i4>
      </vt:variant>
      <vt:variant>
        <vt:i4>0</vt:i4>
      </vt:variant>
      <vt:variant>
        <vt:i4>5</vt:i4>
      </vt:variant>
      <vt:variant>
        <vt:lpwstr/>
      </vt:variant>
      <vt:variant>
        <vt:lpwstr>_Toc445386046</vt:lpwstr>
      </vt:variant>
      <vt:variant>
        <vt:i4>1179705</vt:i4>
      </vt:variant>
      <vt:variant>
        <vt:i4>2</vt:i4>
      </vt:variant>
      <vt:variant>
        <vt:i4>0</vt:i4>
      </vt:variant>
      <vt:variant>
        <vt:i4>5</vt:i4>
      </vt:variant>
      <vt:variant>
        <vt:lpwstr/>
      </vt:variant>
      <vt:variant>
        <vt:lpwstr>_Toc445386045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Lucile RUBIN</dc:creator>
  <cp:lastModifiedBy>HAUTEMULLE Carol</cp:lastModifiedBy>
  <cp:revision>21</cp:revision>
  <cp:lastPrinted>2013-09-17T14:23:00Z</cp:lastPrinted>
  <dcterms:created xsi:type="dcterms:W3CDTF">2021-08-02T14:04:00Z</dcterms:created>
  <dcterms:modified xsi:type="dcterms:W3CDTF">2026-01-19T08:31:00Z</dcterms:modified>
</cp:coreProperties>
</file>